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DF480D" w14:textId="77777777" w:rsidR="00BA2FD1" w:rsidRDefault="00B0492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14:paraId="10DBBC98" w14:textId="77777777" w:rsidR="00BA2FD1" w:rsidRDefault="00B0492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высшего образования </w:t>
      </w:r>
    </w:p>
    <w:p w14:paraId="58DECA97" w14:textId="77777777" w:rsidR="00BA2FD1" w:rsidRDefault="00B0492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ИВАНОВСКИЙ ГОСУДАРСТВЕННЫЙ ХИМИКО-ТЕХНОЛОГИЧЕСКИЙ УНИВЕРСИТЕТ</w:t>
      </w:r>
    </w:p>
    <w:p w14:paraId="760EF11C" w14:textId="77777777" w:rsidR="00BA2FD1" w:rsidRDefault="00BA2FD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644B70F" w14:textId="77777777" w:rsidR="00BA2FD1" w:rsidRDefault="00BA2FD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052F85E8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B30C564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91131F7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3B6CA1D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6749E44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2E86779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8D685D2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8D87C3E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4231DC9" w14:textId="77777777" w:rsidR="00BA2FD1" w:rsidRDefault="00BA2FD1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23A5188" w14:textId="77777777" w:rsidR="00BA2FD1" w:rsidRDefault="00B0492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ОТЧЁТ</w:t>
      </w:r>
    </w:p>
    <w:p w14:paraId="32569A03" w14:textId="77777777" w:rsidR="00BA2FD1" w:rsidRDefault="00B0492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по лабораторной работе</w:t>
      </w:r>
    </w:p>
    <w:p w14:paraId="3F5F2321" w14:textId="77777777" w:rsidR="00BA2FD1" w:rsidRDefault="00BA2FD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FD3921D" w14:textId="77777777" w:rsidR="00BA2FD1" w:rsidRDefault="00B0492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“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Изучение кинетики гомогенно-каталитического разложения </w:t>
      </w:r>
    </w:p>
    <w:p w14:paraId="3299364E" w14:textId="77777777" w:rsidR="00BA2FD1" w:rsidRDefault="00B0492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пероксида водорода” </w:t>
      </w:r>
    </w:p>
    <w:p w14:paraId="3AC52B06" w14:textId="77777777" w:rsidR="00BA2FD1" w:rsidRDefault="00BA2FD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910531B" w14:textId="77777777" w:rsidR="00BA2FD1" w:rsidRDefault="00BA2FD1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251090D" w14:textId="77777777" w:rsidR="00BA2FD1" w:rsidRDefault="00BA2FD1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9D5142F" w14:textId="29AC662A" w:rsidR="00BA2FD1" w:rsidRDefault="00B0492C">
      <w:pPr>
        <w:tabs>
          <w:tab w:val="left" w:pos="6096"/>
        </w:tabs>
        <w:spacing w:after="240" w:line="240" w:lineRule="auto"/>
        <w:jc w:val="both"/>
        <w:rPr>
          <w:rFonts w:ascii="Times New Roman" w:eastAsia="DengXi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Выполнил студент: </w:t>
      </w:r>
    </w:p>
    <w:p w14:paraId="3E742E75" w14:textId="77777777" w:rsidR="00BA2FD1" w:rsidRDefault="00B0492C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Группы: 3/1  </w:t>
      </w:r>
    </w:p>
    <w:p w14:paraId="0A27211D" w14:textId="77777777" w:rsidR="00BA2FD1" w:rsidRDefault="00BA2FD1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A2E0A83" w14:textId="77777777" w:rsidR="00BA2FD1" w:rsidRDefault="00BA2FD1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356072C" w14:textId="77777777" w:rsidR="00BA2FD1" w:rsidRDefault="00BA2FD1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5E1D0B" w14:textId="77777777" w:rsidR="00BA2FD1" w:rsidRDefault="00BA2FD1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38D04CB" w14:textId="77777777" w:rsidR="00BA2FD1" w:rsidRDefault="00BA2FD1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3FD9265" w14:textId="77777777" w:rsidR="00BA2FD1" w:rsidRDefault="00BA2FD1">
      <w:pPr>
        <w:tabs>
          <w:tab w:val="left" w:pos="6096"/>
        </w:tabs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1E624CD" w14:textId="77777777" w:rsidR="00BA2FD1" w:rsidRDefault="00BA2FD1">
      <w:pPr>
        <w:tabs>
          <w:tab w:val="left" w:pos="6096"/>
        </w:tabs>
        <w:spacing w:after="24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51EACE8" w14:textId="77777777" w:rsidR="00BA2FD1" w:rsidRDefault="00BA2FD1">
      <w:pPr>
        <w:tabs>
          <w:tab w:val="left" w:pos="6096"/>
        </w:tabs>
        <w:spacing w:after="24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4DC115B" w14:textId="77777777" w:rsidR="00BA2FD1" w:rsidRDefault="00BA2FD1">
      <w:pPr>
        <w:tabs>
          <w:tab w:val="left" w:pos="6096"/>
        </w:tabs>
        <w:spacing w:after="24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59929810" w14:textId="77777777" w:rsidR="00BA2FD1" w:rsidRDefault="00B0492C">
      <w:pPr>
        <w:tabs>
          <w:tab w:val="left" w:pos="6096"/>
        </w:tabs>
        <w:spacing w:after="24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00"/>
        </w:rPr>
        <w:t>2025г.</w:t>
      </w:r>
    </w:p>
    <w:p w14:paraId="67E08D01" w14:textId="77777777" w:rsidR="00BA2FD1" w:rsidRDefault="00BA2F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14:paraId="2C8E4E7C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Цель работы:</w:t>
      </w:r>
    </w:p>
    <w:p w14:paraId="6A65ACD5" w14:textId="77777777" w:rsidR="00BA2FD1" w:rsidRDefault="00B0492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Определить порядок химической реакции гомогенного каталитического разложения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в кислой среде.</w:t>
      </w:r>
    </w:p>
    <w:p w14:paraId="59A453A6" w14:textId="77777777" w:rsidR="00BA2FD1" w:rsidRDefault="00B0492C">
      <w:pPr>
        <w:spacing w:line="240" w:lineRule="auto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 xml:space="preserve">2) Определить константу скорости данной химической реакции аналитическим и графическим методами. Сравнить полученные значения. Определить время </w:t>
      </w:r>
      <w:r>
        <w:rPr>
          <w:rFonts w:ascii="Times New Roman" w:hAnsi="Times New Roman"/>
          <w:sz w:val="28"/>
          <w:szCs w:val="28"/>
        </w:rPr>
        <w:t>полураспада исследуемого процесса.</w:t>
      </w:r>
    </w:p>
    <w:p w14:paraId="1029F334" w14:textId="77777777" w:rsidR="00BA2FD1" w:rsidRDefault="00B0492C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shd w:val="clear" w:color="auto" w:fill="FFFF00"/>
        </w:rPr>
        <w:t xml:space="preserve">3) Проанализировать влияние объема 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H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O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</w:rPr>
        <w:t xml:space="preserve"> на кинетику исследуемого процесса.</w:t>
      </w:r>
    </w:p>
    <w:p w14:paraId="3463DAF2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Теоретическое введение</w:t>
      </w:r>
    </w:p>
    <w:p w14:paraId="75D35392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Разложение пероксида водорода в водном растворе ускоряется ионами металлов и оксоанионами, среди которых можно назвать след</w:t>
      </w:r>
      <w:r>
        <w:rPr>
          <w:rFonts w:ascii="Times New Roman" w:hAnsi="Times New Roman"/>
          <w:sz w:val="28"/>
          <w:szCs w:val="28"/>
        </w:rPr>
        <w:t>ующие: Fe</w:t>
      </w:r>
      <w:r>
        <w:rPr>
          <w:rFonts w:ascii="Times New Roman" w:hAnsi="Times New Roman"/>
          <w:sz w:val="28"/>
          <w:szCs w:val="28"/>
          <w:vertAlign w:val="superscript"/>
        </w:rPr>
        <w:t>2+</w:t>
      </w:r>
      <w:r>
        <w:rPr>
          <w:rFonts w:ascii="Times New Roman" w:hAnsi="Times New Roman"/>
          <w:sz w:val="28"/>
          <w:szCs w:val="28"/>
        </w:rPr>
        <w:t>, Fe</w:t>
      </w:r>
      <w:r>
        <w:rPr>
          <w:rFonts w:ascii="Times New Roman" w:hAnsi="Times New Roman"/>
          <w:sz w:val="28"/>
          <w:szCs w:val="28"/>
          <w:vertAlign w:val="superscript"/>
        </w:rPr>
        <w:t>3+</w:t>
      </w:r>
      <w:r>
        <w:rPr>
          <w:rFonts w:ascii="Times New Roman" w:hAnsi="Times New Roman"/>
          <w:sz w:val="28"/>
          <w:szCs w:val="28"/>
        </w:rPr>
        <w:t>, Cr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7</w:t>
      </w:r>
      <w:r>
        <w:rPr>
          <w:rFonts w:ascii="Times New Roman" w:hAnsi="Times New Roman"/>
          <w:sz w:val="28"/>
          <w:szCs w:val="28"/>
          <w:vertAlign w:val="superscript"/>
        </w:rPr>
        <w:t>2-</w:t>
      </w:r>
      <w:r>
        <w:rPr>
          <w:rFonts w:ascii="Times New Roman" w:hAnsi="Times New Roman"/>
          <w:sz w:val="28"/>
          <w:szCs w:val="28"/>
        </w:rPr>
        <w:t xml:space="preserve"> , WO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  <w:vertAlign w:val="superscript"/>
        </w:rPr>
        <w:t>2-</w:t>
      </w:r>
      <w:r>
        <w:rPr>
          <w:rFonts w:ascii="Times New Roman" w:hAnsi="Times New Roman"/>
          <w:sz w:val="28"/>
          <w:szCs w:val="28"/>
        </w:rPr>
        <w:t xml:space="preserve"> , MoO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  <w:vertAlign w:val="superscript"/>
        </w:rPr>
        <w:t>2-</w:t>
      </w:r>
      <w:r>
        <w:rPr>
          <w:rFonts w:ascii="Times New Roman" w:hAnsi="Times New Roman"/>
          <w:sz w:val="28"/>
          <w:szCs w:val="28"/>
        </w:rPr>
        <w:t xml:space="preserve"> . </w:t>
      </w:r>
    </w:p>
    <w:p w14:paraId="473A0A30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Кинетика указанной реакции может быть рассмотрена на основании следующих положений теории гомогенного катализа, сформулированных Е.Н.Шпитальским:</w:t>
      </w:r>
    </w:p>
    <w:p w14:paraId="18A5C0E9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Катализатор образует с реагирующим веществом реакционноспос</w:t>
      </w:r>
      <w:r>
        <w:rPr>
          <w:rFonts w:ascii="Times New Roman" w:hAnsi="Times New Roman"/>
          <w:sz w:val="28"/>
          <w:szCs w:val="28"/>
        </w:rPr>
        <w:t>обное неустойчивое промежуточное соединение.</w:t>
      </w:r>
    </w:p>
    <w:p w14:paraId="29E66C95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Образование промежуточного соединения является относительно быстрым обратимым процессом. </w:t>
      </w:r>
    </w:p>
    <w:p w14:paraId="07E063FA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Неустойчивое промежуточное соединение относительно медленно распадается с образованием продуктов реакции и катализ</w:t>
      </w:r>
      <w:r>
        <w:rPr>
          <w:rFonts w:ascii="Times New Roman" w:hAnsi="Times New Roman"/>
          <w:sz w:val="28"/>
          <w:szCs w:val="28"/>
        </w:rPr>
        <w:t xml:space="preserve">атора. </w:t>
      </w:r>
    </w:p>
    <w:p w14:paraId="46682B1D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Общая скорость процесса пропорциональна концентрации промежуточного продукта. </w:t>
      </w:r>
    </w:p>
    <w:p w14:paraId="254AC157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Образование промежуточного продукта реакции пероксида водорода и катализатора (иона 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Cr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7</w:t>
      </w:r>
      <w:r>
        <w:rPr>
          <w:rFonts w:ascii="Times New Roman" w:hAnsi="Times New Roman"/>
          <w:sz w:val="28"/>
          <w:szCs w:val="28"/>
          <w:vertAlign w:val="superscript"/>
        </w:rPr>
        <w:t>2-</w:t>
      </w:r>
      <w:r>
        <w:rPr>
          <w:rFonts w:ascii="Times New Roman" w:hAnsi="Times New Roman"/>
          <w:sz w:val="28"/>
          <w:szCs w:val="28"/>
        </w:rPr>
        <w:t xml:space="preserve">) можно выразить уравнением: </w:t>
      </w:r>
    </w:p>
    <w:p w14:paraId="3FE7FD39" w14:textId="77777777" w:rsidR="00BA2FD1" w:rsidRDefault="00B0492C">
      <w:pPr>
        <w:spacing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Cr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7</w:t>
      </w:r>
      <w:r>
        <w:rPr>
          <w:rFonts w:ascii="Times New Roman" w:hAnsi="Times New Roman"/>
          <w:sz w:val="28"/>
          <w:szCs w:val="28"/>
          <w:vertAlign w:val="superscript"/>
        </w:rPr>
        <w:t>2-</w:t>
      </w:r>
      <w:r>
        <w:rPr>
          <w:rFonts w:ascii="Times New Roman" w:hAnsi="Times New Roman"/>
          <w:sz w:val="28"/>
          <w:szCs w:val="28"/>
        </w:rPr>
        <w:t xml:space="preserve"> ↔ </w:t>
      </w:r>
      <w:r>
        <w:rPr>
          <w:rFonts w:ascii="Times New Roman" w:hAnsi="Times New Roman"/>
          <w:sz w:val="28"/>
          <w:szCs w:val="28"/>
          <w:lang w:val="en-US"/>
        </w:rPr>
        <w:t>Na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Cr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9</w:t>
      </w:r>
      <w:r>
        <w:rPr>
          <w:rFonts w:ascii="Times New Roman" w:hAnsi="Times New Roman"/>
          <w:sz w:val="28"/>
          <w:szCs w:val="28"/>
          <w:vertAlign w:val="superscript"/>
        </w:rPr>
        <w:t>2-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+ 2Н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О                            (1)                                 </w:t>
      </w:r>
    </w:p>
    <w:p w14:paraId="41EA4CA6" w14:textId="77777777" w:rsidR="00BA2FD1" w:rsidRDefault="00B0492C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Константа равновесия реакции будет равна: </w:t>
      </w:r>
    </w:p>
    <w:p w14:paraId="548B4715" w14:textId="77777777" w:rsidR="00BA2FD1" w:rsidRDefault="00B0492C">
      <w:pPr>
        <w:spacing w:line="240" w:lineRule="auto"/>
        <w:ind w:firstLine="2694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52D24E87" wp14:editId="691B7811">
            <wp:extent cx="1017905" cy="45339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1018080" cy="453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,(2)                                 </w:t>
      </w:r>
    </w:p>
    <w:p w14:paraId="7E32D51B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noProof/>
        </w:rPr>
        <w:drawing>
          <wp:inline distT="0" distB="0" distL="0" distR="0" wp14:anchorId="5DDA1B03" wp14:editId="134B1F14">
            <wp:extent cx="620395" cy="214630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20280" cy="214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- начальная концентрация катализатора. </w:t>
      </w:r>
    </w:p>
    <w:p w14:paraId="7F265CE6" w14:textId="77777777" w:rsidR="00BA2FD1" w:rsidRDefault="00B0492C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Из последнего уравнения следует, что: </w:t>
      </w:r>
    </w:p>
    <w:p w14:paraId="7DC6D990" w14:textId="77777777" w:rsidR="00BA2FD1" w:rsidRDefault="00B0492C">
      <w:pPr>
        <w:spacing w:line="240" w:lineRule="auto"/>
        <w:ind w:firstLine="297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43F405B4" wp14:editId="038B9027">
            <wp:extent cx="1192530" cy="341630"/>
            <wp:effectExtent l="0" t="0" r="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1192680" cy="341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(3)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14:paraId="50956CD0" w14:textId="77777777" w:rsidR="00BA2FD1" w:rsidRDefault="00B0492C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Поскольку скорость процесса в целом определяется скоростью распада промежуточного вещества </w:t>
      </w:r>
    </w:p>
    <w:p w14:paraId="0F7C3903" w14:textId="77777777" w:rsidR="00BA2FD1" w:rsidRDefault="00B0492C">
      <w:pPr>
        <w:spacing w:line="240" w:lineRule="auto"/>
        <w:ind w:firstLine="297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1C25DFC4" wp14:editId="7406337F">
            <wp:extent cx="1454785" cy="278130"/>
            <wp:effectExtent l="0" t="0" r="0" b="0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454760" cy="278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(4)                                 </w:t>
      </w:r>
    </w:p>
    <w:p w14:paraId="2BA3EC93" w14:textId="77777777" w:rsidR="00BA2FD1" w:rsidRDefault="00B0492C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получим: </w:t>
      </w:r>
    </w:p>
    <w:p w14:paraId="4AB79DFE" w14:textId="77777777" w:rsidR="00BA2FD1" w:rsidRDefault="00B0492C">
      <w:pPr>
        <w:spacing w:line="240" w:lineRule="auto"/>
        <w:ind w:firstLine="1985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2CF2926A" wp14:editId="70E7A8F9">
            <wp:extent cx="2282190" cy="461010"/>
            <wp:effectExtent l="0" t="0" r="0" b="0"/>
            <wp:docPr id="9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2282040" cy="461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(5)                                 </w:t>
      </w:r>
    </w:p>
    <w:p w14:paraId="0134E3E8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отметить, что данный подход к выводу уравнения скоро</w:t>
      </w:r>
      <w:r>
        <w:rPr>
          <w:rFonts w:ascii="Times New Roman" w:hAnsi="Times New Roman"/>
          <w:sz w:val="28"/>
          <w:szCs w:val="28"/>
        </w:rPr>
        <w:t>сти реакции с использованием константы равновесия является приближенным. В  действительности, в процессе протекания стадии (1) равновесие не устанавливается, поэтому указанная стадия называется «квазиравновесной».</w:t>
      </w:r>
    </w:p>
    <w:p w14:paraId="6517EB75" w14:textId="77777777" w:rsidR="00BA2FD1" w:rsidRDefault="00B0492C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Экспериментальные данные показывают, что с</w:t>
      </w:r>
      <w:r>
        <w:rPr>
          <w:rFonts w:ascii="Times New Roman" w:hAnsi="Times New Roman"/>
          <w:sz w:val="28"/>
          <w:szCs w:val="28"/>
        </w:rPr>
        <w:t>корость реакции прямо пропорциональна концентрации катализатора независимо от условий проведения опыта. Зависимость же скорости от концентрации пероксида водорода изменяется при повышении температуры. Так, при 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порядок по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равен нулю, а при 56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– д</w:t>
      </w:r>
      <w:r>
        <w:rPr>
          <w:rFonts w:ascii="Times New Roman" w:hAnsi="Times New Roman"/>
          <w:sz w:val="28"/>
          <w:szCs w:val="28"/>
        </w:rPr>
        <w:t>вум. Изложенные факты можно объяснить, если предположить, что реакция (1) является экзотермической. Из термодинамики известно, что константа равновесия такой реакции уменьшается при повышении температуры. Действительно, при низких температурах</w:t>
      </w:r>
      <w:r>
        <w:rPr>
          <w:noProof/>
        </w:rPr>
        <w:drawing>
          <wp:inline distT="0" distB="0" distL="0" distR="0" wp14:anchorId="024A48B4" wp14:editId="76D3D8C2">
            <wp:extent cx="572770" cy="214630"/>
            <wp:effectExtent l="0" t="0" r="0" b="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72760" cy="214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» 1 (6), и уравнение (5) преобразуется к виду: </w:t>
      </w:r>
    </w:p>
    <w:p w14:paraId="61B0DFD7" w14:textId="77777777" w:rsidR="00BA2FD1" w:rsidRDefault="00B0492C">
      <w:pPr>
        <w:spacing w:line="240" w:lineRule="auto"/>
        <w:ind w:firstLine="2835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382F9399" wp14:editId="143E2E93">
            <wp:extent cx="1614170" cy="397510"/>
            <wp:effectExtent l="0" t="0" r="0" b="0"/>
            <wp:docPr id="13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1614240" cy="397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(7) </w:t>
      </w:r>
    </w:p>
    <w:p w14:paraId="59881578" w14:textId="77777777" w:rsidR="00BA2FD1" w:rsidRDefault="00B0492C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При высоких температурах </w:t>
      </w:r>
      <w:r>
        <w:rPr>
          <w:noProof/>
        </w:rPr>
        <w:drawing>
          <wp:inline distT="0" distB="0" distL="0" distR="0" wp14:anchorId="308D76A6" wp14:editId="3E0D8F74">
            <wp:extent cx="572770" cy="214630"/>
            <wp:effectExtent l="0" t="0" r="0" b="0"/>
            <wp:docPr id="15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572760" cy="214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« 1 (8), и кинетическое уравнение имеет вид:</w:t>
      </w:r>
    </w:p>
    <w:p w14:paraId="54AC78AE" w14:textId="77777777" w:rsidR="00BA2FD1" w:rsidRDefault="00B0492C">
      <w:pPr>
        <w:spacing w:line="240" w:lineRule="auto"/>
        <w:ind w:firstLine="2410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2945241E" wp14:editId="5C87579B">
            <wp:extent cx="2194560" cy="397510"/>
            <wp:effectExtent l="0" t="0" r="0" b="0"/>
            <wp:docPr id="17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2194560" cy="397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(9) </w:t>
      </w:r>
    </w:p>
    <w:p w14:paraId="779E8E1D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Изменение порядка реакции может наблюдаться также при изменении концентрации пероксида. Так, при относительно больших концен</w:t>
      </w:r>
      <w:r>
        <w:rPr>
          <w:rFonts w:ascii="Times New Roman" w:hAnsi="Times New Roman"/>
          <w:sz w:val="28"/>
          <w:szCs w:val="28"/>
        </w:rPr>
        <w:t xml:space="preserve">трациях 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возможно соблюдение условия (6), и наблюдаемый порядок по пероксиду - нулевой, при малых концентрациях возможно соблюдение неравенства (8), и наблюдаемый порядок – второй.</w:t>
      </w:r>
    </w:p>
    <w:p w14:paraId="18BEE5C0" w14:textId="77777777" w:rsidR="00BA2FD1" w:rsidRDefault="00B0492C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Экспериментальную проверку уравнения (5) можно провести, если использова</w:t>
      </w:r>
      <w:r>
        <w:rPr>
          <w:rFonts w:ascii="Times New Roman" w:hAnsi="Times New Roman"/>
          <w:sz w:val="28"/>
          <w:szCs w:val="28"/>
        </w:rPr>
        <w:t>ть его линейную форму:</w:t>
      </w:r>
    </w:p>
    <w:p w14:paraId="6E80A9EC" w14:textId="77777777" w:rsidR="00BA2FD1" w:rsidRDefault="00B0492C">
      <w:pPr>
        <w:spacing w:line="240" w:lineRule="auto"/>
        <w:ind w:firstLine="212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4F38C4CD" wp14:editId="4FE2D11A">
            <wp:extent cx="2607945" cy="652145"/>
            <wp:effectExtent l="0" t="0" r="0" b="0"/>
            <wp:docPr id="19" name="Рисунок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2607840" cy="652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,                      (10)</w:t>
      </w:r>
    </w:p>
    <w:p w14:paraId="5903C542" w14:textId="77777777" w:rsidR="00BA2FD1" w:rsidRDefault="00B0492C">
      <w:pPr>
        <w:spacing w:line="240" w:lineRule="auto"/>
        <w:jc w:val="both"/>
      </w:pPr>
      <w:r>
        <w:rPr>
          <w:rFonts w:ascii="Times New Roman" w:hAnsi="Times New Roman"/>
          <w:sz w:val="28"/>
          <w:szCs w:val="28"/>
        </w:rPr>
        <w:lastRenderedPageBreak/>
        <w:t>где</w:t>
      </w:r>
      <w:r>
        <w:rPr>
          <w:noProof/>
        </w:rPr>
        <w:drawing>
          <wp:inline distT="0" distB="0" distL="0" distR="0" wp14:anchorId="4B7CAA1C" wp14:editId="0896E1F2">
            <wp:extent cx="779145" cy="397510"/>
            <wp:effectExtent l="0" t="0" r="0" b="0"/>
            <wp:docPr id="21" name="Рисунок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779040" cy="397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00B35F01" w14:textId="77777777" w:rsidR="00BA2FD1" w:rsidRDefault="00B0492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0" distR="114300" simplePos="0" relativeHeight="2" behindDoc="0" locked="0" layoutInCell="0" allowOverlap="1" wp14:anchorId="1F66B85D" wp14:editId="42BB8B25">
            <wp:simplePos x="0" y="0"/>
            <wp:positionH relativeFrom="page">
              <wp:align>left</wp:align>
            </wp:positionH>
            <wp:positionV relativeFrom="paragraph">
              <wp:posOffset>3810</wp:posOffset>
            </wp:positionV>
            <wp:extent cx="1824990" cy="2637790"/>
            <wp:effectExtent l="0" t="0" r="0" b="0"/>
            <wp:wrapSquare wrapText="bothSides"/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26130" t="23366" r="53340" b="23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26377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Согласно уравнению (10), при постоянной концентрации катализатора должна наблюдаться линейная зависимость в координатах 1/r – 1/</w:t>
      </w:r>
      <w:r>
        <w:rPr>
          <w:noProof/>
        </w:rPr>
        <w:drawing>
          <wp:inline distT="0" distB="0" distL="0" distR="0" wp14:anchorId="2FD5EF99" wp14:editId="3D557C4D">
            <wp:extent cx="381635" cy="214630"/>
            <wp:effectExtent l="0" t="0" r="0" b="0"/>
            <wp:docPr id="24" name="Рисунок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381600" cy="214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(рис.5).Скорости реакции при различных концентрациях </w:t>
      </w:r>
      <w:r>
        <w:rPr>
          <w:rFonts w:ascii="Times New Roman" w:hAnsi="Times New Roman"/>
          <w:sz w:val="28"/>
          <w:szCs w:val="28"/>
        </w:rPr>
        <w:t>пероксида водорода можно определить графическим или численным дифференцированием, имея экспериментально полученную зависимость концентрации пероксида водорода от времени. Отрезок, отсекаемый на оси ординат, позволяет рассчитать константу скорости распада п</w:t>
      </w:r>
      <w:r>
        <w:rPr>
          <w:rFonts w:ascii="Times New Roman" w:hAnsi="Times New Roman"/>
          <w:sz w:val="28"/>
          <w:szCs w:val="28"/>
        </w:rPr>
        <w:t>ромежуточного соединения А=</w:t>
      </w:r>
      <w:r>
        <w:rPr>
          <w:noProof/>
        </w:rPr>
        <w:drawing>
          <wp:inline distT="0" distB="0" distL="0" distR="0" wp14:anchorId="138E66E6" wp14:editId="590E3F9F">
            <wp:extent cx="930275" cy="413385"/>
            <wp:effectExtent l="0" t="0" r="0" b="0"/>
            <wp:docPr id="26" name="Рисунок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8"/>
                    <a:stretch/>
                  </pic:blipFill>
                  <pic:spPr>
                    <a:xfrm>
                      <a:off x="0" y="0"/>
                      <a:ext cx="930240" cy="413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а угловой коэффициент наклона линейной зависимости – константу равновесия стадии (1) tg α =</w:t>
      </w:r>
      <w:r>
        <w:rPr>
          <w:noProof/>
        </w:rPr>
        <w:drawing>
          <wp:inline distT="0" distB="0" distL="0" distR="0" wp14:anchorId="12ABAE33" wp14:editId="5F46A288">
            <wp:extent cx="1121410" cy="413385"/>
            <wp:effectExtent l="0" t="0" r="0" b="0"/>
            <wp:docPr id="28" name="Рисунок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off x="0" y="0"/>
                      <a:ext cx="1121400" cy="413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.</w:t>
      </w:r>
    </w:p>
    <w:p w14:paraId="7C505DA9" w14:textId="77777777" w:rsidR="00BA2FD1" w:rsidRDefault="00B0492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Схема установки</w:t>
      </w:r>
    </w:p>
    <w:p w14:paraId="3226145B" w14:textId="77777777" w:rsidR="00BA2FD1" w:rsidRDefault="00B0492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Установка для исследования каталитического разложения пероксида водорода представлена на рис. 6. </w:t>
      </w:r>
    </w:p>
    <w:p w14:paraId="79E7C517" w14:textId="77777777" w:rsidR="00BA2FD1" w:rsidRDefault="00B0492C">
      <w:pPr>
        <w:ind w:firstLine="708"/>
      </w:pPr>
      <w:r>
        <w:rPr>
          <w:rFonts w:ascii="Times New Roman" w:hAnsi="Times New Roman"/>
          <w:sz w:val="28"/>
          <w:szCs w:val="28"/>
        </w:rPr>
        <w:t xml:space="preserve">Реакционный сосуд </w:t>
      </w:r>
      <w:r>
        <w:rPr>
          <w:rFonts w:ascii="Times New Roman" w:hAnsi="Times New Roman"/>
          <w:sz w:val="28"/>
          <w:szCs w:val="28"/>
        </w:rPr>
        <w:t>(1) с раствором кислоты (щелочи) и катализатора устанавливается на магнитной мешалке (5) и укрепляется на штативе. Перемешивание раствора осуществляется с помощью мешалки (4), помещаемой в сосуд, и магнитной мешалки (5). Пероксид водорода подается с помощь</w:t>
      </w:r>
      <w:r>
        <w:rPr>
          <w:rFonts w:ascii="Times New Roman" w:hAnsi="Times New Roman"/>
          <w:sz w:val="28"/>
          <w:szCs w:val="28"/>
        </w:rPr>
        <w:t>ю дозатора (3). Выделяющийся в процессе разложения пероксида кислород из реакционного сосуда (1) поступает в газовую бюретку (6), снабженную уравнительной склянкой (7). По мере накопления в бюретке выделяющегося кислорода его сбрасывают в атмосферу с помощ</w:t>
      </w:r>
      <w:r>
        <w:rPr>
          <w:rFonts w:ascii="Times New Roman" w:hAnsi="Times New Roman"/>
          <w:sz w:val="28"/>
          <w:szCs w:val="28"/>
        </w:rPr>
        <w:t>ью трехходового крана (8).</w:t>
      </w:r>
    </w:p>
    <w:p w14:paraId="4B8101FC" w14:textId="77777777" w:rsidR="00BA2FD1" w:rsidRDefault="00B0492C">
      <w:p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33D62A9A" wp14:editId="3A2D1EB4">
            <wp:simplePos x="0" y="0"/>
            <wp:positionH relativeFrom="column">
              <wp:posOffset>-3810</wp:posOffset>
            </wp:positionH>
            <wp:positionV relativeFrom="paragraph">
              <wp:posOffset>635</wp:posOffset>
            </wp:positionV>
            <wp:extent cx="4009390" cy="2581910"/>
            <wp:effectExtent l="0" t="0" r="0" b="0"/>
            <wp:wrapSquare wrapText="bothSides"/>
            <wp:docPr id="3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27893" t="19946" r="29766" b="31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390" cy="2581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Если опыт проводится при температуре выше комнатной, то перед началом опыта необходимо включить термостат (9), с помощью которого осуществляется прокачка воды через водяную рубашку (10) реакционного сосуда, и нагреть его до необ</w:t>
      </w:r>
      <w:r>
        <w:rPr>
          <w:rFonts w:ascii="Times New Roman" w:hAnsi="Times New Roman"/>
          <w:sz w:val="28"/>
          <w:szCs w:val="28"/>
        </w:rPr>
        <w:t xml:space="preserve">ходимой </w:t>
      </w:r>
      <w:r>
        <w:rPr>
          <w:rFonts w:ascii="Times New Roman" w:hAnsi="Times New Roman"/>
          <w:sz w:val="28"/>
          <w:szCs w:val="28"/>
        </w:rPr>
        <w:lastRenderedPageBreak/>
        <w:t>температуры.</w:t>
      </w:r>
    </w:p>
    <w:p w14:paraId="2F35F97D" w14:textId="77777777" w:rsidR="00BA2FD1" w:rsidRDefault="00B0492C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</w:p>
    <w:p w14:paraId="44B0FB30" w14:textId="77777777" w:rsidR="00BA2FD1" w:rsidRDefault="00B0492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Проведение опыта</w:t>
      </w:r>
    </w:p>
    <w:p w14:paraId="54A144EA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реакционный сосуд заливают необходимые объемы растворов кислоты (щелочи) и катализатора, затем закрывают пробкой и соединяют с газовой бюреткой. </w:t>
      </w:r>
    </w:p>
    <w:p w14:paraId="49DDB51A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дозатор (медицинский шприц) набирают необходимое количество </w:t>
      </w:r>
      <w:r>
        <w:rPr>
          <w:rFonts w:ascii="Times New Roman" w:hAnsi="Times New Roman"/>
          <w:sz w:val="28"/>
          <w:szCs w:val="28"/>
        </w:rPr>
        <w:t xml:space="preserve">пероксида водорода (Осторожно! Едкое вещество! Избегать попадания на кожу!) и плотно вставляют шприц в пробку. </w:t>
      </w:r>
    </w:p>
    <w:p w14:paraId="59797618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Перед началом опыта необходимо проверить герметичность системы. </w:t>
      </w:r>
    </w:p>
    <w:p w14:paraId="23B453C8" w14:textId="77777777" w:rsidR="00BA2FD1" w:rsidRDefault="00B0492C">
      <w:pPr>
        <w:pStyle w:val="1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этого поворачивают трехходовой кран в такое положение, чтобы газовая бюр</w:t>
      </w:r>
      <w:r>
        <w:rPr>
          <w:rFonts w:ascii="Times New Roman" w:hAnsi="Times New Roman"/>
          <w:sz w:val="28"/>
          <w:szCs w:val="28"/>
        </w:rPr>
        <w:t xml:space="preserve">етка сообщалась с атмосферой, и перемещают уравнительную склянку приблизительно до середины бюретки. </w:t>
      </w:r>
    </w:p>
    <w:p w14:paraId="57FEEA0F" w14:textId="77777777" w:rsidR="00BA2FD1" w:rsidRDefault="00B0492C">
      <w:pPr>
        <w:pStyle w:val="1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этого трехходовым краном соединяют бюретку с реакционным сосудом и поднимают уравнительную склянку на четверть высоты бюретки, создавая давление в с</w:t>
      </w:r>
      <w:r>
        <w:rPr>
          <w:rFonts w:ascii="Times New Roman" w:hAnsi="Times New Roman"/>
          <w:sz w:val="28"/>
          <w:szCs w:val="28"/>
        </w:rPr>
        <w:t>истеме.</w:t>
      </w:r>
    </w:p>
    <w:p w14:paraId="69662973" w14:textId="77777777" w:rsidR="00BA2FD1" w:rsidRDefault="00B0492C">
      <w:pPr>
        <w:pStyle w:val="1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уровень жидкости в бюретке не поднимается в течение нескольких минут, то система герметична, и можно приступить к проведению опыта. В противном случае необходимо найти места утечки и герметизировать систему. </w:t>
      </w:r>
    </w:p>
    <w:p w14:paraId="0F50FF1E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Убедившись, что система гермети</w:t>
      </w:r>
      <w:r>
        <w:rPr>
          <w:rFonts w:ascii="Times New Roman" w:hAnsi="Times New Roman"/>
          <w:sz w:val="28"/>
          <w:szCs w:val="28"/>
        </w:rPr>
        <w:t>чна, включают магнитную мешалку, выдерживают систему в течение 10 минут для установления заданной температуры</w:t>
      </w:r>
    </w:p>
    <w:p w14:paraId="3157C950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Затем заполняют бюретку жидкостью до нулевой отметки, соединив трехходовым краном систему с атмосферой и подняв уравнительную склянку. </w:t>
      </w:r>
    </w:p>
    <w:p w14:paraId="0FD2CA5F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Посл</w:t>
      </w:r>
      <w:r>
        <w:rPr>
          <w:rFonts w:ascii="Times New Roman" w:hAnsi="Times New Roman"/>
          <w:sz w:val="28"/>
          <w:szCs w:val="28"/>
        </w:rPr>
        <w:t xml:space="preserve">е этого устанавливают трехходовой кран в положение, обеспечивающее соединение бюретки только с реакционным сосудом. </w:t>
      </w:r>
    </w:p>
    <w:p w14:paraId="24AA5CDB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Нажатием на поршень шприца вводят раствор пероксида водорода в сосуд, и включают секундомер. </w:t>
      </w:r>
    </w:p>
    <w:p w14:paraId="36B8F5D5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В процессе разложения </w:t>
      </w:r>
      <w:r>
        <w:rPr>
          <w:rFonts w:ascii="Times New Roman" w:hAnsi="Times New Roman"/>
          <w:sz w:val="28"/>
          <w:szCs w:val="28"/>
        </w:rPr>
        <w:t>пероксида водорода выделяющийся в результате реакции кислород поступает в бюретку, уровень жидкости в ней понижается. В начале опыта (3 – 5 минут) необходимо записывать показания бюретки (V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) через каждые 30 секунд, затем интервал между измерениями можно у</w:t>
      </w:r>
      <w:r>
        <w:rPr>
          <w:rFonts w:ascii="Times New Roman" w:hAnsi="Times New Roman"/>
          <w:sz w:val="28"/>
          <w:szCs w:val="28"/>
        </w:rPr>
        <w:t xml:space="preserve">величить. </w:t>
      </w:r>
    </w:p>
    <w:p w14:paraId="70BBAFA9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По мере выделения кислорода, уравнительную склянку следует опускать так, чтобы жидкости в последней и в бюретке находились на одном уровне. </w:t>
      </w:r>
      <w:r>
        <w:rPr>
          <w:rFonts w:ascii="Times New Roman" w:hAnsi="Times New Roman"/>
          <w:sz w:val="28"/>
          <w:szCs w:val="28"/>
        </w:rPr>
        <w:lastRenderedPageBreak/>
        <w:t xml:space="preserve">Таким способом давление газа в бюретке в каждый момент измерения приводится к атмосферному. </w:t>
      </w:r>
    </w:p>
    <w:p w14:paraId="6B4EEAF1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Если </w:t>
      </w:r>
      <w:r>
        <w:rPr>
          <w:rFonts w:ascii="Times New Roman" w:hAnsi="Times New Roman"/>
          <w:sz w:val="28"/>
          <w:szCs w:val="28"/>
        </w:rPr>
        <w:t xml:space="preserve">объем выделяющегося газа превысит емкость бюретки, то поворотом трехходового крана необходимо быстро вытеснить кислород в атмосферу, заполнив бюретку водой. Затем следует перевести кран в исходное положение, и продолжить отсчеты. </w:t>
      </w:r>
    </w:p>
    <w:p w14:paraId="4D9805D4" w14:textId="77777777" w:rsidR="00BA2FD1" w:rsidRDefault="00B04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Опыт заканчивается, к</w:t>
      </w:r>
      <w:r>
        <w:rPr>
          <w:rFonts w:ascii="Times New Roman" w:hAnsi="Times New Roman"/>
          <w:sz w:val="28"/>
          <w:szCs w:val="28"/>
        </w:rPr>
        <w:t>огда кислород перестает выделяться в ходе реакции.</w:t>
      </w:r>
    </w:p>
    <w:p w14:paraId="5C246D9B" w14:textId="77777777" w:rsidR="00BA2FD1" w:rsidRDefault="00B0492C">
      <w:pPr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 xml:space="preserve">Полученные данные </w:t>
      </w:r>
    </w:p>
    <w:p w14:paraId="7C8DBA1B" w14:textId="77777777" w:rsidR="00BA2FD1" w:rsidRDefault="00B0492C">
      <w:pPr>
        <w:jc w:val="both"/>
        <w:rPr>
          <w:rFonts w:ascii="Times New Roman" w:eastAsia="DengXian" w:hAnsi="Times New Roman"/>
          <w:sz w:val="28"/>
          <w:szCs w:val="28"/>
          <w:shd w:val="clear" w:color="auto" w:fill="FFFF00"/>
          <w:lang w:eastAsia="zh-CN"/>
        </w:rPr>
      </w:pPr>
      <w:r>
        <w:rPr>
          <w:rFonts w:ascii="Times New Roman" w:hAnsi="Times New Roman"/>
          <w:sz w:val="28"/>
          <w:szCs w:val="28"/>
          <w:shd w:val="clear" w:color="auto" w:fill="FFFF00"/>
        </w:rPr>
        <w:t>Были проведены два опыта с термостатом при температуре 22</w:t>
      </w:r>
      <w:r>
        <w:rPr>
          <w:rFonts w:ascii="Times New Roman" w:hAnsi="Times New Roman"/>
          <w:sz w:val="28"/>
          <w:szCs w:val="28"/>
          <w:shd w:val="clear" w:color="auto" w:fill="FFFF00"/>
          <w:vertAlign w:val="superscript"/>
        </w:rPr>
        <w:t>0</w:t>
      </w:r>
      <w:r>
        <w:rPr>
          <w:rFonts w:ascii="Times New Roman" w:hAnsi="Times New Roman"/>
          <w:sz w:val="28"/>
          <w:szCs w:val="28"/>
          <w:shd w:val="clear" w:color="auto" w:fill="FFFF00"/>
        </w:rPr>
        <w:t>С и давлении 99191,84 Па</w:t>
      </w:r>
    </w:p>
    <w:p w14:paraId="6429A61A" w14:textId="77777777" w:rsidR="00BA2FD1" w:rsidRDefault="00B0492C">
      <w:pPr>
        <w:ind w:left="-1134" w:firstLine="567"/>
        <w:rPr>
          <w:rFonts w:ascii="Times New Roman" w:hAnsi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  <w:shd w:val="clear" w:color="auto" w:fill="FFFF00"/>
        </w:rPr>
        <w:t xml:space="preserve">1 мл 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H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O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</w:p>
    <w:p w14:paraId="2CD61CDF" w14:textId="77777777" w:rsidR="00BA2FD1" w:rsidRDefault="00B0492C">
      <w:pPr>
        <w:ind w:left="-1134" w:firstLine="567"/>
        <w:rPr>
          <w:rFonts w:ascii="Times New Roman" w:hAnsi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  <w:shd w:val="clear" w:color="auto" w:fill="FFFF00"/>
        </w:rPr>
        <w:t>0,4 мл(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NH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4</w:t>
      </w:r>
      <w:r>
        <w:rPr>
          <w:rFonts w:ascii="Times New Roman" w:hAnsi="Times New Roman"/>
          <w:sz w:val="28"/>
          <w:szCs w:val="28"/>
          <w:shd w:val="clear" w:color="auto" w:fill="FFFF00"/>
        </w:rPr>
        <w:t>)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Cr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O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7</w:t>
      </w:r>
    </w:p>
    <w:p w14:paraId="2D1E604B" w14:textId="77777777" w:rsidR="00BA2FD1" w:rsidRDefault="00B0492C">
      <w:pPr>
        <w:ind w:left="-1134" w:firstLine="567"/>
        <w:rPr>
          <w:rFonts w:eastAsia="Times New Roman" w:cs="Calibri"/>
          <w:shd w:val="clear" w:color="auto" w:fill="FFFF00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H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SO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 xml:space="preserve">4 </w:t>
      </w:r>
      <w:r>
        <w:rPr>
          <w:rFonts w:ascii="Times New Roman" w:hAnsi="Times New Roman"/>
          <w:sz w:val="28"/>
          <w:szCs w:val="28"/>
          <w:shd w:val="clear" w:color="auto" w:fill="FFFF00"/>
        </w:rPr>
        <w:t xml:space="preserve">0.001 м, 29 </w:t>
      </w:r>
      <w:r>
        <w:rPr>
          <w:rFonts w:ascii="Times New Roman" w:eastAsia="DengXian" w:hAnsi="Times New Roman"/>
          <w:sz w:val="28"/>
          <w:szCs w:val="28"/>
          <w:shd w:val="clear" w:color="auto" w:fill="FFFF00"/>
          <w:lang w:eastAsia="zh-CN"/>
        </w:rPr>
        <w:t>мл</w:t>
      </w:r>
      <w:r>
        <w:rPr>
          <w:rFonts w:ascii="Times New Roman" w:hAnsi="Times New Roman"/>
          <w:sz w:val="28"/>
          <w:szCs w:val="28"/>
          <w:shd w:val="clear" w:color="auto" w:fill="FFFF00"/>
        </w:rPr>
        <w:t xml:space="preserve">                                                                                              Таблица 1 </w:t>
      </w:r>
    </w:p>
    <w:tbl>
      <w:tblPr>
        <w:bidiVisual/>
        <w:tblW w:w="5000" w:type="pct"/>
        <w:tblInd w:w="-316" w:type="dxa"/>
        <w:tblLayout w:type="fixed"/>
        <w:tblLook w:val="0000" w:firstRow="0" w:lastRow="0" w:firstColumn="0" w:lastColumn="0" w:noHBand="0" w:noVBand="0"/>
      </w:tblPr>
      <w:tblGrid>
        <w:gridCol w:w="1089"/>
        <w:gridCol w:w="781"/>
        <w:gridCol w:w="784"/>
        <w:gridCol w:w="794"/>
        <w:gridCol w:w="766"/>
        <w:gridCol w:w="775"/>
        <w:gridCol w:w="1090"/>
        <w:gridCol w:w="782"/>
        <w:gridCol w:w="714"/>
        <w:gridCol w:w="758"/>
        <w:gridCol w:w="1238"/>
      </w:tblGrid>
      <w:tr w:rsidR="00BA2FD1" w14:paraId="24B5EEA8" w14:textId="77777777">
        <w:trPr>
          <w:trHeight w:val="30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60E974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LN C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E8B033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1/C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BC830C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K"2"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FC45BD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K"1"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0C5076" w14:textId="77777777" w:rsidR="00BA2FD1" w:rsidRDefault="00B0492C">
            <w:pPr>
              <w:suppressAutoHyphens w:val="0"/>
              <w:spacing w:after="0" w:line="240" w:lineRule="auto"/>
              <w:rPr>
                <w:lang w:val="en-US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K</w:t>
            </w: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’’</w:t>
            </w: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0</w:t>
            </w: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’’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776874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C,H2O2*10^(3)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EEFCB5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n,H2O2*10^(3)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61B267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n,O2 * 10^(3)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5DCA1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V,O2, мл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EDE3B4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Vb, мл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455AB6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t, сек</w:t>
            </w:r>
          </w:p>
        </w:tc>
      </w:tr>
      <w:tr w:rsidR="00BA2FD1" w14:paraId="44565174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91642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-1,931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BBB35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6,90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DCBB0C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00810B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6359FE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80145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0,145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98B70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,42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B35427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0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B01B55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156A7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A12D5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</w:tr>
      <w:tr w:rsidR="00BA2FD1" w14:paraId="00306D49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7FB4F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-1,973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4E622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7,19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18B77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0,0050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42C0F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0,000704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F0DBA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,000100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278A6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0,139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F5917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4,22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DA92B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0,1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3A71E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31AB6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8,6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885BA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BA2FD1" w14:paraId="0E995E5A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DD40B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-2,129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098DD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8,40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93710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0,0126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6335E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0,001647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172F5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0,000217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7FE95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0,119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273BB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3,62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2AD38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0,4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01485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8,8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41263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13,8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6317E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BA2FD1" w14:paraId="53F62789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C55D3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-2,180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95DB8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8,85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2932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0,0109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A3BD8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0,001385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AA714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0,000178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C99CF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0,113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96C10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3,42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7951C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43771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13,2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3C9CD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5A157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</w:tr>
      <w:tr w:rsidR="00BA2FD1" w14:paraId="1C2BB4FD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5785A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-2,313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B02A5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10,10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554C6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0,0134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6114D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0,001590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69348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0,000192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0F05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0,099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E1168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3,02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29A8C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0,7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3CF0F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F5650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30F4C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</w:tr>
      <w:tr w:rsidR="00BA2FD1" w14:paraId="0538570C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CB0BF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-2,375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6526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10,75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E40D3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0,0129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DAC72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0,001480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15E48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0,000173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EDCB7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0,093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A370B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2,82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272CC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0,8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ED155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58CF6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25,2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1859C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</w:tr>
      <w:tr w:rsidR="00BA2FD1" w14:paraId="7F51185F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702C9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-2,453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6B96C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11,63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83A4F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0,0131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5D31D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0,001451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4DB3D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0,000164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F9E5F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0,086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F76BD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2,62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F0619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0,9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DD5CF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51C0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51AC7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</w:tr>
      <w:tr w:rsidR="00BA2FD1" w14:paraId="7F6259E4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2103D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-2,564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9D881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12,99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B395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0,0145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53AE0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0,001507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47F9D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0,000162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4888E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0,077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B8803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2,34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1BEC0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1,04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3B139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25,6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6BB7D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30,6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79669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</w:tc>
      </w:tr>
      <w:tr w:rsidR="00BA2FD1" w14:paraId="1F8E680D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1F7D4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-2,659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15298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14,29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E66D0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0,0154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F117E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0,001517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2F0DD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0,000156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33EE9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0,070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55703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2,14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BDA24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1,14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07BF9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28,2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4E102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33,2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CD504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480</w:t>
            </w:r>
          </w:p>
        </w:tc>
      </w:tr>
      <w:tr w:rsidR="00BA2FD1" w14:paraId="02E1FD24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3A788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-2,749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2F1A5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15,63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12CED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0,0162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95769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0,001515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F2E46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0,000150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313F0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0,064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4CA45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1,96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8CC7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1,23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D8894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30,4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1774C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35,4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E7277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540</w:t>
            </w:r>
          </w:p>
        </w:tc>
      </w:tr>
      <w:tr w:rsidR="00BA2FD1" w14:paraId="7D71541F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8F9B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-2,830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4FA3D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16,95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4D43D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0,0168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30C67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0,001499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3A3C4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0,000143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26B45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0,059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E29F2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00010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1,31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33E79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32,4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4896B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37,4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CA1AC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</w:tr>
      <w:tr w:rsidR="00BA2FD1" w14:paraId="140855FF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B52CC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-2,919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83064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18,52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95097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0,0176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98159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0,001497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81C82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0,000138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E963A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0,054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9FE5F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1,64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4508D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1,39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712C7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34,4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C2F36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39,4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01403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660</w:t>
            </w:r>
          </w:p>
        </w:tc>
      </w:tr>
      <w:tr w:rsidR="00BA2FD1" w14:paraId="0707E872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D7C1F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-3,016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3938F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20,41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4BF8F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0,0188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9BA26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0,001507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B3298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0,000133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4C280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0,049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A7AF0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F2019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1,46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33251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36,2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21CDB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41,2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DE163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720</w:t>
            </w:r>
          </w:p>
        </w:tc>
      </w:tr>
      <w:tr w:rsidR="00BA2FD1" w14:paraId="3DE29C61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6D1F9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lastRenderedPageBreak/>
              <w:t>-3,101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61332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22,22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F4367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0,0203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DA17C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0,001500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CFB92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0,000128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FF41B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0,045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8A0CC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1,36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19510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1,53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46B43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37,8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7B814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42,8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1AA96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780</w:t>
            </w:r>
          </w:p>
        </w:tc>
      </w:tr>
      <w:tr w:rsidR="00BA2FD1" w14:paraId="23573BA4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9610B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-3,194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0C811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24,39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C1412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0,0208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EE0B7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0,001504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A2C4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0,000124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C21A3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0,041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74186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1,24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812D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1,59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576E3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39,2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2CF37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44,2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85569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840</w:t>
            </w:r>
          </w:p>
        </w:tc>
      </w:tr>
      <w:tr w:rsidR="00BA2FD1" w14:paraId="02B2382C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97CE5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-3,270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D35ED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26,32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EAD87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0,0216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E3B9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0,001488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C025A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0,000119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7275A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0,038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1861A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1,14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6749A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1,64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80E9B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40,6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3538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45,6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F8E69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900</w:t>
            </w:r>
          </w:p>
        </w:tc>
      </w:tr>
      <w:tr w:rsidR="00BA2FD1" w14:paraId="5D10F99E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21AE41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-3,381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26A4E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29,41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91A9C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0,0235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2AD66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0,001511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6F7C6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0,000116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04D07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0,034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BD420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1,02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9B3BF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1,7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57833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528A3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D054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</w:tr>
      <w:tr w:rsidR="00BA2FD1" w14:paraId="44A35FEA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45076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-3,507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9CE9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33,33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6438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0,0259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4A5EE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0,001545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268B5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0,000113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BD86B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0,030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E6E89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0,92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7599D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1,75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9C5ED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43,2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EE663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48,2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D45A9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1020</w:t>
            </w:r>
          </w:p>
        </w:tc>
      </w:tr>
      <w:tr w:rsidR="00BA2FD1" w14:paraId="1B9DB987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A37BC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-3,612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0977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37,04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4EF0E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0,0279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7D2EA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0,001556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72A65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0,000109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65096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0,027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25FF5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0,82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C2A24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1,8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D82B3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44,4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FE203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49,4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26ABE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1080</w:t>
            </w:r>
          </w:p>
        </w:tc>
      </w:tr>
      <w:tr w:rsidR="00BA2FD1" w14:paraId="381F1D1B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E3262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-3,730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3B127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41,67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401B7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0,0305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6ACC4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0,001578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2C4EA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0.000106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D2751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0,024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E22A6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0,72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81F1E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1,85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A437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45,6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6B4BE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50,6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4BB9A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1140</w:t>
            </w:r>
          </w:p>
        </w:tc>
      </w:tr>
      <w:tr w:rsidR="00BA2FD1" w14:paraId="285F8E93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AC66E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-3,912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F5954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50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6D607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0,0359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ACFF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0,001651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A8C73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0,000104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EF615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0,020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5669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0,62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EEC7D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1,9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745F8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47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81F6F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EC46A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</w:tr>
      <w:tr w:rsidR="00BA2FD1" w14:paraId="389B125C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D545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-4,075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C8D37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58,82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65318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0,0412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29015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0,001701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24905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0,000102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C3170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0,017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56455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0,52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AE515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1,95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72D01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48,2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A5F49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53,2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A651C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1260</w:t>
            </w:r>
          </w:p>
        </w:tc>
      </w:tr>
      <w:tr w:rsidR="00BA2FD1" w14:paraId="5E454E4E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1C249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-4,343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B3C40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76,92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73922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0,0531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BB1E6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0,001827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89A09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0,000100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E2BEE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0,013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C1D1D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0,38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9D35D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2,02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26A30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49,8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488F3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54,8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AC1F9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1320</w:t>
            </w:r>
          </w:p>
        </w:tc>
      </w:tr>
      <w:tr w:rsidR="00BA2FD1" w14:paraId="5D38231C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D9EDB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-4,711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82389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111,11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C2A76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0,0755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9D795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0,002014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44740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0,0000986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248C7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0,009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2D42C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0,28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67200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2,07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43DF8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51,2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2BDA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56,2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93267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1380</w:t>
            </w:r>
          </w:p>
        </w:tc>
      </w:tr>
      <w:tr w:rsidR="00BA2FD1" w14:paraId="6D961EC6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A7CEA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-5,298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AEA7B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200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64FE4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0,1341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7BF21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0,002338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031F6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0,0000972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9152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0,005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0D455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0,16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2B1CE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2,13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01EB5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52,6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AE65D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57,6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4A40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1440</w:t>
            </w:r>
          </w:p>
        </w:tc>
      </w:tr>
      <w:tr w:rsidR="00BA2FD1" w14:paraId="40357231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278E8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-5,809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93FA4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333,33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F668B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0,2176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1B066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0,002585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238F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0,0000947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DF825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0,003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98291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0,1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6BFC0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2,16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B0F27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53,4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516E4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58,4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FF9CF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</w:tc>
      </w:tr>
      <w:tr w:rsidR="00BA2FD1" w14:paraId="7F34FEAD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6AA00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-6,215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8B4C9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500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073C3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0,3161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9CE1C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0,002746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8DFE5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0,0000917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63E75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ADC47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0,06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56483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2,18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1C668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54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96240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59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F027D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1560</w:t>
            </w:r>
          </w:p>
        </w:tc>
      </w:tr>
      <w:tr w:rsidR="00BA2FD1" w14:paraId="6F0261DB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1B2D0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-6,908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9C55D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1000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9503B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0,6130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BBBC8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0,003072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3C39F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0,0000889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89B2E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A0CB1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0,04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B16C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2,19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C5B4B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54,2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B1F9C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59,2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C88E2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1620</w:t>
            </w:r>
          </w:p>
        </w:tc>
      </w:tr>
      <w:tr w:rsidR="00BA2FD1" w14:paraId="7DBCF6E8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70F9C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2B44C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FB297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728E8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291C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0,0000863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2F7D1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DF00F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342E1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2,21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8EAA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54,6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AF727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59,6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C64E7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1680</w:t>
            </w:r>
          </w:p>
        </w:tc>
      </w:tr>
      <w:tr w:rsidR="00BA2FD1" w14:paraId="6E20A1DB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590DA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6DA4BF" w14:textId="77777777" w:rsidR="00BA2FD1" w:rsidRDefault="00B0492C">
            <w:pPr>
              <w:suppressAutoHyphens w:val="0"/>
              <w:spacing w:after="0" w:line="240" w:lineRule="auto"/>
              <w:ind w:right="110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560E8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7198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1BC98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0,0000833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10212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D5BE5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F33D1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2,21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7C358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54,6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1EA50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59,6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AD083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1740</w:t>
            </w:r>
          </w:p>
        </w:tc>
      </w:tr>
      <w:tr w:rsidR="00BA2FD1" w14:paraId="2C70D7E8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EE4F2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5EBFD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F36C8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968E5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E08F8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0,0000806</w:t>
            </w: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EE1C5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C0D15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2D1F1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2,21</w:t>
            </w: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0DF59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54,6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938BF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59,6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6CF14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BA2FD1" w14:paraId="2C5BFF67" w14:textId="77777777">
        <w:trPr>
          <w:trHeight w:val="300"/>
        </w:trPr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17B215" w14:textId="77777777" w:rsidR="00BA2FD1" w:rsidRDefault="00B0492C">
            <w:pPr>
              <w:suppressAutoHyphens w:val="0"/>
              <w:spacing w:after="0" w:line="240" w:lineRule="auto"/>
              <w:ind w:right="110"/>
              <w:jc w:val="right"/>
              <w:rPr>
                <w:rFonts w:eastAsia="Times New Roman" w:cs="Calibri"/>
                <w:color w:val="000000"/>
                <w:lang w:eastAsia="zh-CN"/>
              </w:rPr>
            </w:pPr>
            <w:r>
              <w:rPr>
                <w:rFonts w:cs="Calibri"/>
                <w:color w:val="000000"/>
              </w:rPr>
              <w:t>-0,9325</w:t>
            </w:r>
          </w:p>
        </w:tc>
        <w:tc>
          <w:tcPr>
            <w:tcW w:w="7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77818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  <w:p w14:paraId="2766E77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val="en-US" w:eastAsia="zh-CN"/>
              </w:rPr>
            </w:pPr>
            <w:r>
              <w:rPr>
                <w:rFonts w:cs="Calibri"/>
                <w:color w:val="000000"/>
              </w:rPr>
              <w:t>0,60</w:t>
            </w:r>
            <w:r>
              <w:rPr>
                <w:rFonts w:cs="Calibri"/>
                <w:color w:val="000000"/>
                <w:lang w:val="en-US"/>
              </w:rPr>
              <w:t>60</w:t>
            </w:r>
          </w:p>
        </w:tc>
        <w:tc>
          <w:tcPr>
            <w:tcW w:w="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CBABC9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7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9FDC8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D9D199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4AC2C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val="en-US" w:eastAsia="zh-CN"/>
              </w:rPr>
            </w:pPr>
            <w:r>
              <w:rPr>
                <w:rFonts w:cs="Calibri"/>
                <w:color w:val="000000"/>
              </w:rPr>
              <w:t>-0,970</w:t>
            </w:r>
            <w:r>
              <w:rPr>
                <w:rFonts w:cs="Calibri"/>
                <w:color w:val="000000"/>
                <w:lang w:val="en-US"/>
              </w:rPr>
              <w:t>4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204C13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135CD5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DD0861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7697F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B726E6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КОРРЕЛ</w:t>
            </w:r>
          </w:p>
        </w:tc>
      </w:tr>
      <w:tr w:rsidR="00BA2FD1" w14:paraId="79A2B58D" w14:textId="77777777">
        <w:trPr>
          <w:trHeight w:val="30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61CE95" w14:textId="77777777" w:rsidR="00BA2FD1" w:rsidRDefault="00BA2FD1">
            <w:pPr>
              <w:suppressAutoHyphens w:val="0"/>
              <w:spacing w:after="0" w:line="240" w:lineRule="auto"/>
              <w:ind w:right="11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3F24DD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75F9FE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045897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C7987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cs="Calibri"/>
                <w:color w:val="000000"/>
              </w:rPr>
              <w:t>0,000125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30A73B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C5D66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E7D928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82E232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C6C01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386C6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К ср</w:t>
            </w:r>
          </w:p>
        </w:tc>
      </w:tr>
    </w:tbl>
    <w:p w14:paraId="721BED36" w14:textId="77777777" w:rsidR="00BA2FD1" w:rsidRDefault="00B0492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расчеты проводились в программе 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>xel</w:t>
      </w:r>
      <w:r>
        <w:rPr>
          <w:rFonts w:ascii="Times New Roman" w:hAnsi="Times New Roman"/>
          <w:sz w:val="28"/>
          <w:szCs w:val="28"/>
        </w:rPr>
        <w:t xml:space="preserve">. Пользовались следующими формулами: </w:t>
      </w:r>
    </w:p>
    <w:p w14:paraId="34682EB9" w14:textId="77777777" w:rsidR="00BA2FD1" w:rsidRDefault="00B0492C"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Нахождение объёма выделившегося водорода: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</w:p>
    <w:p w14:paraId="1BD53DA9" w14:textId="77777777" w:rsidR="00BA2FD1" w:rsidRDefault="00B0492C"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Нахождение молей О2: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pV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RT</w:t>
      </w:r>
    </w:p>
    <w:p w14:paraId="5EAB36B0" w14:textId="77777777" w:rsidR="00BA2FD1" w:rsidRDefault="00B0492C"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Нахождение молей Н2О2: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 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 xml:space="preserve">31О2 </w:t>
      </w:r>
      <w:r>
        <w:rPr>
          <w:rFonts w:ascii="Times New Roman" w:hAnsi="Times New Roman"/>
          <w:sz w:val="28"/>
          <w:szCs w:val="28"/>
        </w:rPr>
        <w:t xml:space="preserve">(для 1 значения),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 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31О2</w:t>
      </w:r>
      <w:r>
        <w:rPr>
          <w:rFonts w:ascii="Times New Roman" w:hAnsi="Times New Roman"/>
          <w:sz w:val="28"/>
          <w:szCs w:val="28"/>
        </w:rPr>
        <w:t>-2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(для всех остальных значений) </w:t>
      </w:r>
    </w:p>
    <w:p w14:paraId="695DE3EA" w14:textId="77777777" w:rsidR="00BA2FD1" w:rsidRDefault="00B0492C"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Нахождение концентрации Н2О2: С=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1FD6A03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V= 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kat</w:t>
      </w:r>
      <w:r>
        <w:rPr>
          <w:rFonts w:ascii="Times New Roman" w:hAnsi="Times New Roman"/>
          <w:sz w:val="28"/>
          <w:szCs w:val="28"/>
          <w:lang w:val="en-US"/>
        </w:rPr>
        <w:t>+V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H2O2</w:t>
      </w:r>
      <w:r>
        <w:rPr>
          <w:rFonts w:ascii="Times New Roman" w:hAnsi="Times New Roman"/>
          <w:sz w:val="28"/>
          <w:szCs w:val="28"/>
          <w:lang w:val="en-US"/>
        </w:rPr>
        <w:t>+V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H2SO4</w:t>
      </w:r>
    </w:p>
    <w:p w14:paraId="01D8E569" w14:textId="77777777" w:rsidR="00BA2FD1" w:rsidRDefault="00B0492C">
      <w:pPr>
        <w:pStyle w:val="1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порядка реакций: 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>(0)=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; </w:t>
      </w:r>
    </w:p>
    <w:p w14:paraId="78E5AB55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k(1)=1/t*ln(C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/C);</w:t>
      </w:r>
    </w:p>
    <w:p w14:paraId="1DEAD2F2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k(2)=1/t*(1/C-1/C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)</w:t>
      </w:r>
    </w:p>
    <w:p w14:paraId="54AB4A15" w14:textId="77777777" w:rsidR="00BA2FD1" w:rsidRDefault="00B0492C">
      <w:pPr>
        <w:pStyle w:val="14"/>
        <w:numPr>
          <w:ilvl w:val="0"/>
          <w:numId w:val="2"/>
        </w:numPr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Далее с помощью программы «Корреляция» вычислили К для данной реакции. </w:t>
      </w:r>
    </w:p>
    <w:p w14:paraId="4A45DBFF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Пример расчета: </w:t>
      </w:r>
    </w:p>
    <w:p w14:paraId="7515B3B4" w14:textId="77777777" w:rsidR="00BA2FD1" w:rsidRDefault="00BA2FD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C9BFA13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=8,6 - 5 = 3,6 (мл)</w:t>
      </w:r>
    </w:p>
    <w:p w14:paraId="66D58424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=13,8 – 5 = 8,8 (мл)</w:t>
      </w:r>
    </w:p>
    <w:p w14:paraId="283B3FBB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О2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pV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RT</w:t>
      </w:r>
      <w:r>
        <w:rPr>
          <w:rFonts w:ascii="Times New Roman" w:hAnsi="Times New Roman"/>
          <w:sz w:val="28"/>
          <w:szCs w:val="28"/>
        </w:rPr>
        <w:t>=99 191,84*3,6*10^-6/8,31*295 = 0,1*10^-3 (моль)</w:t>
      </w:r>
    </w:p>
    <w:p w14:paraId="0408BCEF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= 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8О2</w:t>
      </w:r>
      <w:r>
        <w:rPr>
          <w:rFonts w:ascii="Times New Roman" w:hAnsi="Times New Roman"/>
          <w:sz w:val="28"/>
          <w:szCs w:val="28"/>
        </w:rPr>
        <w:t>=2,21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*10^-3*2= 4,42*10^-3 (моль)</w:t>
      </w:r>
    </w:p>
    <w:p w14:paraId="5E44C1B0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 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8О2</w:t>
      </w:r>
      <w:r>
        <w:rPr>
          <w:rFonts w:ascii="Times New Roman" w:hAnsi="Times New Roman"/>
          <w:sz w:val="28"/>
          <w:szCs w:val="28"/>
        </w:rPr>
        <w:t>-2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=2*2,21*10^-3 - 0,1*10^-3*2 = 4,22*10^-3 (моль)</w:t>
      </w:r>
    </w:p>
    <w:p w14:paraId="0EC764DE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kat</w:t>
      </w:r>
      <w:r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>=0,4+1+29=30,4(мл)</w:t>
      </w:r>
    </w:p>
    <w:p w14:paraId="127549A8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С=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=4,42*10^-3/30,4*10^-6=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0,145 (моль/м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) = С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0</w:t>
      </w:r>
    </w:p>
    <w:p w14:paraId="38975D91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k</w:t>
      </w:r>
      <w:r>
        <w:rPr>
          <w:rFonts w:ascii="Times New Roman" w:hAnsi="Times New Roman"/>
          <w:sz w:val="28"/>
          <w:szCs w:val="28"/>
        </w:rPr>
        <w:t>(0)=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fr-FR"/>
        </w:rPr>
        <w:t>t</w:t>
      </w:r>
      <w:r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0,145-0,139/60=0,0001 (моль/м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*с)</w:t>
      </w:r>
    </w:p>
    <w:p w14:paraId="21ED4B9C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k</w:t>
      </w:r>
      <w:r>
        <w:rPr>
          <w:rFonts w:ascii="Times New Roman" w:hAnsi="Times New Roman"/>
          <w:sz w:val="28"/>
          <w:szCs w:val="28"/>
        </w:rPr>
        <w:t>(1)=1/</w:t>
      </w:r>
      <w:r>
        <w:rPr>
          <w:rFonts w:ascii="Times New Roman" w:hAnsi="Times New Roman"/>
          <w:sz w:val="28"/>
          <w:szCs w:val="28"/>
          <w:lang w:val="fr-FR"/>
        </w:rPr>
        <w:t>t</w:t>
      </w: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ln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fr-FR"/>
        </w:rPr>
        <w:t>C)</w:t>
      </w:r>
      <w:r>
        <w:rPr>
          <w:rFonts w:ascii="Times New Roman" w:hAnsi="Times New Roman"/>
          <w:sz w:val="28"/>
          <w:szCs w:val="28"/>
        </w:rPr>
        <w:t>=1/60*</w:t>
      </w:r>
      <w:r>
        <w:rPr>
          <w:rFonts w:ascii="Times New Roman" w:hAnsi="Times New Roman"/>
          <w:sz w:val="28"/>
          <w:szCs w:val="28"/>
          <w:lang w:val="en-US"/>
        </w:rPr>
        <w:t>ln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0,145/0,139)=0,0007(с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-1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)</w:t>
      </w:r>
    </w:p>
    <w:p w14:paraId="277A6189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k</w:t>
      </w:r>
      <w:r>
        <w:rPr>
          <w:rFonts w:ascii="Times New Roman" w:hAnsi="Times New Roman"/>
          <w:sz w:val="28"/>
          <w:szCs w:val="28"/>
        </w:rPr>
        <w:t>(2)=1/</w:t>
      </w:r>
      <w:r>
        <w:rPr>
          <w:rFonts w:ascii="Times New Roman" w:hAnsi="Times New Roman"/>
          <w:sz w:val="28"/>
          <w:szCs w:val="28"/>
          <w:lang w:val="fr-FR"/>
        </w:rPr>
        <w:t>t</w:t>
      </w:r>
      <w:r>
        <w:rPr>
          <w:rFonts w:ascii="Times New Roman" w:hAnsi="Times New Roman"/>
          <w:sz w:val="28"/>
          <w:szCs w:val="28"/>
        </w:rPr>
        <w:t>*(1/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</w:rPr>
        <w:t>-1/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)=1/60*(1/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0,139-1/0,145)= 0,0050(м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/</w:t>
      </w:r>
      <w:r>
        <w:rPr>
          <w:rFonts w:ascii="Times New Roman" w:eastAsia="DengXian" w:hAnsi="Times New Roman"/>
          <w:color w:val="000000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оль*с)</w:t>
      </w:r>
    </w:p>
    <w:p w14:paraId="1CFC91A6" w14:textId="77777777" w:rsidR="00BA2FD1" w:rsidRDefault="00BA2FD1">
      <w:pPr>
        <w:spacing w:before="240"/>
        <w:jc w:val="both"/>
        <w:rPr>
          <w:rFonts w:ascii="Times New Roman" w:hAnsi="Times New Roman"/>
          <w:sz w:val="28"/>
          <w:szCs w:val="28"/>
        </w:rPr>
      </w:pPr>
    </w:p>
    <w:p w14:paraId="206C4EB8" w14:textId="77777777" w:rsidR="00BA2FD1" w:rsidRDefault="00B0492C">
      <w:pPr>
        <w:spacing w:before="240"/>
        <w:jc w:val="both"/>
        <w:rPr>
          <w:rFonts w:ascii="Times New Roman" w:hAnsi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 xml:space="preserve">Второй опыт </w:t>
      </w:r>
    </w:p>
    <w:p w14:paraId="7614B245" w14:textId="77777777" w:rsidR="00BA2FD1" w:rsidRDefault="00B0492C">
      <w:pPr>
        <w:ind w:left="-1134" w:firstLine="567"/>
        <w:rPr>
          <w:rFonts w:ascii="Times New Roman" w:hAnsi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  <w:shd w:val="clear" w:color="auto" w:fill="FFFF00"/>
        </w:rPr>
        <w:t xml:space="preserve">0,5 мл 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H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O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</w:p>
    <w:p w14:paraId="13080192" w14:textId="77777777" w:rsidR="00BA2FD1" w:rsidRDefault="00B0492C">
      <w:pPr>
        <w:ind w:left="-1134" w:firstLine="567"/>
        <w:rPr>
          <w:rFonts w:ascii="Times New Roman" w:hAnsi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  <w:shd w:val="clear" w:color="auto" w:fill="FFFF00"/>
        </w:rPr>
        <w:t>0,4 мл (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NH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4</w:t>
      </w:r>
      <w:r>
        <w:rPr>
          <w:rFonts w:ascii="Times New Roman" w:hAnsi="Times New Roman"/>
          <w:sz w:val="28"/>
          <w:szCs w:val="28"/>
          <w:shd w:val="clear" w:color="auto" w:fill="FFFF00"/>
        </w:rPr>
        <w:t>)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Cr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O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</w:rPr>
        <w:t>7</w:t>
      </w:r>
    </w:p>
    <w:p w14:paraId="3531054C" w14:textId="77777777" w:rsidR="00BA2FD1" w:rsidRDefault="00B0492C">
      <w:pPr>
        <w:ind w:left="-1134" w:firstLine="567"/>
        <w:rPr>
          <w:rFonts w:ascii="Times New Roman" w:eastAsia="DengXian" w:hAnsi="Times New Roman"/>
          <w:sz w:val="28"/>
          <w:szCs w:val="28"/>
          <w:shd w:val="clear" w:color="auto" w:fill="FFFF00"/>
          <w:lang w:val="en-US" w:eastAsia="zh-CN"/>
        </w:rPr>
      </w:pP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H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SO</w:t>
      </w:r>
      <w:r>
        <w:rPr>
          <w:rFonts w:ascii="Times New Roman" w:hAnsi="Times New Roman"/>
          <w:sz w:val="28"/>
          <w:szCs w:val="28"/>
          <w:shd w:val="clear" w:color="auto" w:fill="FFFF00"/>
          <w:vertAlign w:val="subscript"/>
          <w:lang w:val="en-US"/>
        </w:rPr>
        <w:t xml:space="preserve">4 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 xml:space="preserve">0.001 </w:t>
      </w:r>
      <w:r>
        <w:rPr>
          <w:rFonts w:ascii="Times New Roman" w:hAnsi="Times New Roman"/>
          <w:sz w:val="28"/>
          <w:szCs w:val="28"/>
          <w:shd w:val="clear" w:color="auto" w:fill="FFFF00"/>
        </w:rPr>
        <w:t>м</w:t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>, 29</w:t>
      </w:r>
      <w:r>
        <w:rPr>
          <w:rFonts w:ascii="Times New Roman" w:eastAsia="DengXian" w:hAnsi="Times New Roman"/>
          <w:sz w:val="28"/>
          <w:szCs w:val="28"/>
          <w:shd w:val="clear" w:color="auto" w:fill="FFFF00"/>
          <w:lang w:val="en-US" w:eastAsia="zh-CN"/>
        </w:rPr>
        <w:t xml:space="preserve"> </w:t>
      </w:r>
      <w:r>
        <w:rPr>
          <w:rFonts w:ascii="Times New Roman" w:eastAsia="DengXian" w:hAnsi="Times New Roman"/>
          <w:sz w:val="28"/>
          <w:szCs w:val="28"/>
          <w:shd w:val="clear" w:color="auto" w:fill="FFFF00"/>
          <w:lang w:eastAsia="zh-CN"/>
        </w:rPr>
        <w:t>мл</w:t>
      </w:r>
    </w:p>
    <w:p w14:paraId="34A5047C" w14:textId="77777777" w:rsidR="00BA2FD1" w:rsidRDefault="00B0492C">
      <w:pPr>
        <w:ind w:left="-1134" w:firstLine="567"/>
        <w:rPr>
          <w:rFonts w:eastAsia="Times New Roman" w:cs="Calibri"/>
          <w:color w:val="000000"/>
          <w:shd w:val="clear" w:color="auto" w:fill="FFFF00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  <w:lang w:val="en-US"/>
        </w:rPr>
        <w:tab/>
      </w:r>
      <w:r>
        <w:rPr>
          <w:rFonts w:ascii="Times New Roman" w:hAnsi="Times New Roman"/>
          <w:sz w:val="28"/>
          <w:szCs w:val="28"/>
          <w:shd w:val="clear" w:color="auto" w:fill="FFFF00"/>
        </w:rPr>
        <w:t>Таблица 2</w:t>
      </w:r>
    </w:p>
    <w:tbl>
      <w:tblPr>
        <w:bidiVisual/>
        <w:tblW w:w="5000" w:type="pct"/>
        <w:tblInd w:w="-30" w:type="dxa"/>
        <w:tblLayout w:type="fixed"/>
        <w:tblLook w:val="0000" w:firstRow="0" w:lastRow="0" w:firstColumn="0" w:lastColumn="0" w:noHBand="0" w:noVBand="0"/>
      </w:tblPr>
      <w:tblGrid>
        <w:gridCol w:w="844"/>
        <w:gridCol w:w="695"/>
        <w:gridCol w:w="917"/>
        <w:gridCol w:w="806"/>
        <w:gridCol w:w="913"/>
        <w:gridCol w:w="1124"/>
        <w:gridCol w:w="1123"/>
        <w:gridCol w:w="983"/>
        <w:gridCol w:w="649"/>
        <w:gridCol w:w="574"/>
        <w:gridCol w:w="943"/>
      </w:tblGrid>
      <w:tr w:rsidR="00BA2FD1" w14:paraId="42FEC76F" w14:textId="77777777">
        <w:trPr>
          <w:trHeight w:val="30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A9D4A6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LN C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FC8B5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1/C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D3B0E0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K"2"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357B82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K"1"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D006EA" w14:textId="77777777" w:rsidR="00BA2FD1" w:rsidRDefault="00B0492C">
            <w:pPr>
              <w:suppressAutoHyphens w:val="0"/>
              <w:spacing w:after="0" w:line="240" w:lineRule="auto"/>
              <w:rPr>
                <w:lang w:val="en-US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K"0"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A60CEF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C,H2O2*10^(3)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4B0311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n,H2O2*10^(3)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C17FA4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n,O2 * 10^(3)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6F99" w14:textId="77777777" w:rsidR="00BA2FD1" w:rsidRDefault="00B0492C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V,O2,</w:t>
            </w:r>
          </w:p>
          <w:p w14:paraId="0CA82331" w14:textId="77777777" w:rsidR="00BA2FD1" w:rsidRDefault="00B0492C">
            <w:pPr>
              <w:suppressAutoHyphens w:val="0"/>
              <w:spacing w:after="0" w:line="240" w:lineRule="auto"/>
              <w:rPr>
                <w:rFonts w:eastAsia="DengXian" w:cs="Calibri"/>
                <w:color w:val="000000"/>
                <w:shd w:val="clear" w:color="auto" w:fill="FFFF00"/>
                <w:lang w:eastAsia="zh-CN"/>
              </w:rPr>
            </w:pPr>
            <w:r>
              <w:rPr>
                <w:rFonts w:eastAsia="DengXian" w:cs="Calibri"/>
                <w:color w:val="000000"/>
                <w:shd w:val="clear" w:color="auto" w:fill="FFFF00"/>
                <w:lang w:eastAsia="zh-CN"/>
              </w:rPr>
              <w:t>мл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5AC3C7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 xml:space="preserve">Vb, </w:t>
            </w: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мл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156CE2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t, сек</w:t>
            </w:r>
          </w:p>
        </w:tc>
      </w:tr>
      <w:tr w:rsidR="00BA2FD1" w14:paraId="25F2DCCD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5C30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-2,551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884F0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12,82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4D2EDE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0BB446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0F9432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-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B50B2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0,078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7AD11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2,34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B36A3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3A1A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t>0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07B42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96818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</w:tr>
      <w:tr w:rsidR="00BA2FD1" w14:paraId="7F2438B0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0D5B0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-2,659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69B1A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14,29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D0F74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0,0244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AA838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0,00180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84C94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0,000133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299C1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0,070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55807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2,1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2DF67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0,12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58DA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t>3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9B80A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A28DB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BA2FD1" w14:paraId="54E4D69D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9FBE8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-2,813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5C63C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16,67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6BDDD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0,0321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2A958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0,00219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B7A27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0,000150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E0156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0,060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A110E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11CED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0,27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3FF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6,6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A629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11,6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A5D4E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</w:tr>
      <w:tr w:rsidR="00BA2FD1" w14:paraId="400BB703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0A302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lastRenderedPageBreak/>
              <w:t>-2,937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E74B2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18,87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3BB77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0,0336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FB34D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0,00215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25F9E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0,000139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F049A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0,053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45D9B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1,58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BD2F3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0,38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61F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9,4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C02CC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14,4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82A54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</w:tr>
      <w:tr w:rsidR="00BA2FD1" w14:paraId="2A69BCAE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78D19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-3,058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0D967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21,28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5198A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0,0352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597D6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0,00211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2CD09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0,000129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4B8B4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0,047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2AC26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1,4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71290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0,47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1D0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11,6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494D3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16,6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240F3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</w:tr>
      <w:tr w:rsidR="00BA2FD1" w14:paraId="4D2F3F56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81C0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-3,194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D90B7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24,39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98DD6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0,0386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72426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0,00214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69898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0,000123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CD2D3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0,041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4DAEB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1,24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3580B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0,55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7060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13,6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D02C5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18,6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40E21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</w:tr>
      <w:tr w:rsidR="00BA2FD1" w14:paraId="2747B0CE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9DB28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-3,297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D6377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27,03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1B7F7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0,0395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F5D5E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0,00207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1B679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0,000114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62DF6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0,037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22604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D4F54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0,62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DBC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15,2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45DDC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20,2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59BA2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</w:tr>
      <w:tr w:rsidR="00BA2FD1" w14:paraId="3CB6882B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56969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-3,411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DD05B1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30,30</w:t>
            </w: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 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30060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0,0416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652E1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0,00205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A6DF0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0,000107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C62CB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0,033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AE2BF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0,98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DA7C1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0,68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C5B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16,8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6BA4A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21,8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990DE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</w:tc>
      </w:tr>
      <w:tr w:rsidR="00BA2FD1" w14:paraId="12C01B2D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92B72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-3,540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88613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34,48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05D72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0,0451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1C46D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0,00206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D6853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0,000102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C06F8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0,029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83A03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0,86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A6B98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0,74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051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18,2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586B8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23</w:t>
            </w: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eastAsia="ru-RU"/>
              </w:rPr>
              <w:t>,2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20C8B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480</w:t>
            </w:r>
          </w:p>
        </w:tc>
      </w:tr>
      <w:tr w:rsidR="00BA2FD1" w14:paraId="4CEAF45B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DF3DE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-3,963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56955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52,63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AD17E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0,0737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79FFA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0,00261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52BA7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0,000109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C80B3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0,019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625E3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0,58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C4869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0,88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4F5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21,8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8889D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26,8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1C54B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540</w:t>
            </w:r>
          </w:p>
        </w:tc>
      </w:tr>
      <w:tr w:rsidR="00BA2FD1" w14:paraId="03A4AD31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AD14E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-4,075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07FDE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58,82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A5011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0,0767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82F6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0,00254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AEED3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0,000102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CF215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0,017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3DB4B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0,5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4B4C6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0,92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65E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22,8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7428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27,8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9F199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</w:tr>
      <w:tr w:rsidR="00BA2FD1" w14:paraId="1FECB9A6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94D84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-4,343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3A5E2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76,92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3B051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0,0971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40089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0,00271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97827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0,0000985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76079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0,013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0E3AA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0,38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ED93E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0,98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E05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24,2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5DE76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29,2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845CE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660</w:t>
            </w:r>
          </w:p>
        </w:tc>
      </w:tr>
      <w:tr w:rsidR="00BA2FD1" w14:paraId="241A1338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9AE3E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-4,711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26038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111,11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61965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0,1365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D0D0F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0,00299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EE1D6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0,0000958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EBBC5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0,009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A4EBA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0,26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F08F2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1,04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A05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25,8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A6B15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30,8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ED8BD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720</w:t>
            </w:r>
          </w:p>
        </w:tc>
      </w:tr>
      <w:tr w:rsidR="00BA2FD1" w14:paraId="0ED216AD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5FFE9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-5,298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B6F05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200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2F6C1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0,2340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52551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0,00352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97501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0,0000936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E92C9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0,005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5FB42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0,16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902C1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1,09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5C7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27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A34EB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32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0EDA1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780</w:t>
            </w:r>
          </w:p>
        </w:tc>
      </w:tr>
      <w:tr w:rsidR="00BA2FD1" w14:paraId="30AE2715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BCAEA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-5,809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8562A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333,33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25C78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0,3816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6373D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0,00388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608A2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0,0000893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A0BBB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0,003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4ED7C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0,1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B8441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1,12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B73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27,6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398DC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32,6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01BCA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840</w:t>
            </w:r>
          </w:p>
        </w:tc>
      </w:tr>
      <w:tr w:rsidR="00BA2FD1" w14:paraId="1E8BFE63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1E2C4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-5,809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950C2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333,33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006A7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0,3561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0154D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0,00362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1F738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0,0000833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9FABD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0,003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90B1A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0,08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FCE768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1,13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450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28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D37CA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highlight w:val="yellow"/>
                <w:shd w:val="clear" w:color="auto" w:fill="FFFF00"/>
                <w:lang w:val="en-US" w:eastAsia="ru-RU"/>
              </w:rPr>
              <w:t>33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62F63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900</w:t>
            </w:r>
          </w:p>
        </w:tc>
      </w:tr>
      <w:tr w:rsidR="00BA2FD1" w14:paraId="4AAEECED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AAD92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-6,908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5AA2E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1000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289F6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1,0283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774B2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0,00454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8B7EE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0,0000802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90F67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4BAE5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0,04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6CE0A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1,15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443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28,4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E98CA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33,4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C5D5F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960</w:t>
            </w:r>
          </w:p>
        </w:tc>
      </w:tr>
      <w:tr w:rsidR="00BA2FD1" w14:paraId="45FD7C8C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42BC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-6,908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CFFF1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1000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798C4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0,968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07CD8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0,00427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65457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0,0000755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266BE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0,001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07357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0,02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9A21C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1,16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383F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28,6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ED980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33,6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ED7DB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1020</w:t>
            </w:r>
          </w:p>
        </w:tc>
      </w:tr>
      <w:tr w:rsidR="00BA2FD1" w14:paraId="3090717D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9FEC3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36B0C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28D39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49B65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E454A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0,0000722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90AE5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7C018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52DF4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1,17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5A0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28,8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C9150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33,8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38BBF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1080</w:t>
            </w:r>
          </w:p>
        </w:tc>
      </w:tr>
      <w:tr w:rsidR="00BA2FD1" w14:paraId="4667651C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5E921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165ED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41D8BD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24BB0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28CD4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0,0000684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56B67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A2BF22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8B60C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1,17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267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28,8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2C158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33,8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425FF1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1140</w:t>
            </w:r>
          </w:p>
        </w:tc>
      </w:tr>
      <w:tr w:rsidR="00BA2FD1" w14:paraId="3BEE5263" w14:textId="77777777">
        <w:trPr>
          <w:trHeight w:val="30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9EC4B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EE007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93C5F7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1E898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-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8F7A3A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0,0000650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50F00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14A756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0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647EF0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1,17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77DC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28,8</w:t>
            </w: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10EF03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val="en-US" w:eastAsia="ru-RU"/>
              </w:rPr>
              <w:t>33,8</w:t>
            </w: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9AE39DB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</w:tr>
      <w:tr w:rsidR="00BA2FD1" w14:paraId="3C6C8F1D" w14:textId="77777777">
        <w:trPr>
          <w:trHeight w:val="445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DB72E9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zh-CN"/>
              </w:rPr>
            </w:pPr>
            <w:r>
              <w:rPr>
                <w:rFonts w:cs="Calibri"/>
                <w:color w:val="000000"/>
              </w:rPr>
              <w:t>-0,9585</w:t>
            </w:r>
          </w:p>
          <w:p w14:paraId="3DD43168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 </w:t>
            </w:r>
          </w:p>
        </w:tc>
        <w:tc>
          <w:tcPr>
            <w:tcW w:w="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7837AE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zh-CN"/>
              </w:rPr>
            </w:pPr>
            <w:r>
              <w:rPr>
                <w:rFonts w:cs="Calibri"/>
                <w:color w:val="000000"/>
              </w:rPr>
              <w:t>0,7337</w:t>
            </w:r>
          </w:p>
          <w:p w14:paraId="6EFCB9F7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 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773BED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 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42F566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 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CD1F1A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 </w:t>
            </w: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2EE224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val="en-US" w:eastAsia="zh-CN"/>
              </w:rPr>
            </w:pPr>
            <w:r>
              <w:rPr>
                <w:rFonts w:cs="Calibri"/>
                <w:color w:val="000000"/>
              </w:rPr>
              <w:t>-0,954</w:t>
            </w:r>
            <w:r>
              <w:rPr>
                <w:rFonts w:cs="Calibri"/>
                <w:color w:val="000000"/>
                <w:lang w:val="en-US"/>
              </w:rPr>
              <w:t>9</w:t>
            </w: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A653AC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 </w:t>
            </w:r>
          </w:p>
        </w:tc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E4CA19" w14:textId="77777777" w:rsidR="00BA2FD1" w:rsidRDefault="00B0492C">
            <w:pPr>
              <w:suppressAutoHyphens w:val="0"/>
              <w:spacing w:after="0" w:line="240" w:lineRule="auto"/>
              <w:jc w:val="right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 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E80B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B7A200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CE8FBA" w14:textId="77777777" w:rsidR="00BA2FD1" w:rsidRDefault="00B0492C">
            <w:pPr>
              <w:suppressAutoHyphens w:val="0"/>
              <w:spacing w:after="0" w:line="240" w:lineRule="auto"/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коррел</w:t>
            </w:r>
          </w:p>
        </w:tc>
      </w:tr>
      <w:tr w:rsidR="00BA2FD1" w14:paraId="709F8918" w14:textId="77777777">
        <w:trPr>
          <w:trHeight w:val="30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BB1C62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3CB511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FB225E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625E25" w14:textId="77777777" w:rsidR="00BA2FD1" w:rsidRDefault="00B0492C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val="en-US" w:eastAsia="zh-CN"/>
              </w:rPr>
            </w:pPr>
            <w:r>
              <w:rPr>
                <w:rFonts w:cs="Calibri"/>
                <w:color w:val="000000"/>
              </w:rPr>
              <w:t>0,002</w:t>
            </w:r>
            <w:r>
              <w:rPr>
                <w:rFonts w:cs="Calibri"/>
                <w:color w:val="000000"/>
                <w:lang w:val="en-US"/>
              </w:rPr>
              <w:t>78</w:t>
            </w:r>
          </w:p>
          <w:p w14:paraId="60C27DCB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60B21C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9D9C16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79CF83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1A8E10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BB80" w14:textId="77777777" w:rsidR="00BA2FD1" w:rsidRDefault="00BA2FD1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CE0679" w14:textId="77777777" w:rsidR="00BA2FD1" w:rsidRDefault="00BA2FD1">
            <w:pPr>
              <w:suppressAutoHyphens w:val="0"/>
              <w:spacing w:after="0" w:line="240" w:lineRule="auto"/>
              <w:jc w:val="right"/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DB3C28" w14:textId="77777777" w:rsidR="00BA2FD1" w:rsidRDefault="00B0492C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</w:pPr>
            <w:r>
              <w:rPr>
                <w:rFonts w:eastAsia="Times New Roman" w:cs="Calibri"/>
                <w:color w:val="000000"/>
                <w:shd w:val="clear" w:color="auto" w:fill="FFFF00"/>
                <w:lang w:eastAsia="ru-RU"/>
              </w:rPr>
              <w:t>К ср</w:t>
            </w:r>
          </w:p>
        </w:tc>
      </w:tr>
    </w:tbl>
    <w:p w14:paraId="335B5142" w14:textId="77777777" w:rsidR="00BA2FD1" w:rsidRDefault="00BA2FD1">
      <w:pPr>
        <w:pStyle w:val="Default"/>
        <w:spacing w:line="360" w:lineRule="auto"/>
        <w:ind w:firstLine="709"/>
        <w:rPr>
          <w:sz w:val="28"/>
          <w:szCs w:val="28"/>
          <w:shd w:val="clear" w:color="auto" w:fill="FFFF00"/>
        </w:rPr>
      </w:pPr>
    </w:p>
    <w:p w14:paraId="51492E69" w14:textId="77777777" w:rsidR="00BA2FD1" w:rsidRDefault="00B0492C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Пример расчета:</w:t>
      </w:r>
    </w:p>
    <w:p w14:paraId="7F865F63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=8-5=3 (мл)</w:t>
      </w:r>
    </w:p>
    <w:p w14:paraId="610652B9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О2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pV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RT</w:t>
      </w:r>
      <w:r>
        <w:rPr>
          <w:rFonts w:ascii="Times New Roman" w:hAnsi="Times New Roman"/>
          <w:sz w:val="28"/>
          <w:szCs w:val="28"/>
        </w:rPr>
        <w:t>=99191,84*3*10^-6/8,31*295=0,12*10^-3 (моль)</w:t>
      </w:r>
    </w:p>
    <w:p w14:paraId="4AA0637D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= 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21О2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1,17*10^-3*2=2,34*10^-3 ( моль)</w:t>
      </w:r>
    </w:p>
    <w:p w14:paraId="06159BEA" w14:textId="77777777" w:rsidR="00BA2FD1" w:rsidRDefault="00B0492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 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21О2</w:t>
      </w:r>
      <w:r>
        <w:rPr>
          <w:rFonts w:ascii="Times New Roman" w:hAnsi="Times New Roman"/>
          <w:sz w:val="28"/>
          <w:szCs w:val="28"/>
        </w:rPr>
        <w:t>-2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mO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1,17*10^-3*2 </w:t>
      </w:r>
      <w:r>
        <w:rPr>
          <w:rFonts w:ascii="Times New Roman" w:hAnsi="Times New Roman"/>
          <w:sz w:val="28"/>
          <w:szCs w:val="28"/>
        </w:rPr>
        <w:t>– 0,12*10^-3*2=2,1*10^-3 (моль)</w:t>
      </w:r>
    </w:p>
    <w:p w14:paraId="060B09E6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V= 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kat</w:t>
      </w:r>
      <w:r>
        <w:rPr>
          <w:rFonts w:ascii="Times New Roman" w:hAnsi="Times New Roman"/>
          <w:sz w:val="28"/>
          <w:szCs w:val="28"/>
          <w:lang w:val="en-US"/>
        </w:rPr>
        <w:t>+V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H2O2</w:t>
      </w:r>
      <w:r>
        <w:rPr>
          <w:rFonts w:ascii="Times New Roman" w:hAnsi="Times New Roman"/>
          <w:sz w:val="28"/>
          <w:szCs w:val="28"/>
          <w:lang w:val="en-US"/>
        </w:rPr>
        <w:t>+V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H2SO4</w:t>
      </w:r>
      <w:r>
        <w:rPr>
          <w:rFonts w:ascii="Times New Roman" w:hAnsi="Times New Roman"/>
          <w:sz w:val="28"/>
          <w:szCs w:val="28"/>
          <w:lang w:val="en-US"/>
        </w:rPr>
        <w:t>=0,4+0,5+29 = 29,9 (</w:t>
      </w:r>
      <w:r>
        <w:rPr>
          <w:rFonts w:ascii="Times New Roman" w:hAnsi="Times New Roman"/>
          <w:sz w:val="28"/>
          <w:szCs w:val="28"/>
        </w:rPr>
        <w:t>мл</w:t>
      </w:r>
      <w:r>
        <w:rPr>
          <w:rFonts w:ascii="Times New Roman" w:hAnsi="Times New Roman"/>
          <w:sz w:val="28"/>
          <w:szCs w:val="28"/>
          <w:lang w:val="en-US"/>
        </w:rPr>
        <w:t>)</w:t>
      </w:r>
    </w:p>
    <w:p w14:paraId="70875E45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</w:rPr>
        <w:t>С=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=2,34*10^-3 /29,9*10^-6=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 0,078 (моль/м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)=С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0</w:t>
      </w:r>
    </w:p>
    <w:p w14:paraId="1438733B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k</w:t>
      </w:r>
      <w:r>
        <w:rPr>
          <w:rFonts w:ascii="Times New Roman" w:hAnsi="Times New Roman"/>
          <w:sz w:val="28"/>
          <w:szCs w:val="28"/>
        </w:rPr>
        <w:t>(0)=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fr-FR"/>
        </w:rPr>
        <w:t>t</w:t>
      </w:r>
      <w:r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0,078-0,070/60=1,3*10^-4 (моль/м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*с)</w:t>
      </w:r>
    </w:p>
    <w:p w14:paraId="54A96324" w14:textId="77777777" w:rsidR="00BA2FD1" w:rsidRDefault="00B0492C">
      <w:pPr>
        <w:pStyle w:val="14"/>
        <w:spacing w:after="0" w:line="360" w:lineRule="auto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k</w:t>
      </w:r>
      <w:r>
        <w:rPr>
          <w:rFonts w:ascii="Times New Roman" w:hAnsi="Times New Roman"/>
          <w:sz w:val="28"/>
          <w:szCs w:val="28"/>
        </w:rPr>
        <w:t>(1)=1/</w:t>
      </w:r>
      <w:r>
        <w:rPr>
          <w:rFonts w:ascii="Times New Roman" w:hAnsi="Times New Roman"/>
          <w:sz w:val="28"/>
          <w:szCs w:val="28"/>
          <w:lang w:val="fr-FR"/>
        </w:rPr>
        <w:t>t</w:t>
      </w: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ln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  <w:lang w:val="fr-FR"/>
        </w:rPr>
        <w:t>C)</w:t>
      </w:r>
      <w:r>
        <w:rPr>
          <w:rFonts w:ascii="Times New Roman" w:hAnsi="Times New Roman"/>
          <w:sz w:val="28"/>
          <w:szCs w:val="28"/>
        </w:rPr>
        <w:t>=1/60*</w:t>
      </w:r>
      <w:r>
        <w:rPr>
          <w:rFonts w:ascii="Times New Roman" w:hAnsi="Times New Roman"/>
          <w:sz w:val="28"/>
          <w:szCs w:val="28"/>
          <w:lang w:val="en-US"/>
        </w:rPr>
        <w:t>ln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0,078/0,070)=0,0018 (с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-1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)</w:t>
      </w:r>
    </w:p>
    <w:p w14:paraId="014D4B93" w14:textId="77777777" w:rsidR="00BA2FD1" w:rsidRDefault="00B0492C">
      <w:pPr>
        <w:pStyle w:val="14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  <w:lang w:val="fr-FR"/>
        </w:rPr>
        <w:t>k</w:t>
      </w:r>
      <w:r>
        <w:rPr>
          <w:rFonts w:ascii="Times New Roman" w:hAnsi="Times New Roman"/>
          <w:sz w:val="28"/>
          <w:szCs w:val="28"/>
        </w:rPr>
        <w:t>(2)=1/</w:t>
      </w:r>
      <w:r>
        <w:rPr>
          <w:rFonts w:ascii="Times New Roman" w:hAnsi="Times New Roman"/>
          <w:sz w:val="28"/>
          <w:szCs w:val="28"/>
          <w:lang w:val="fr-FR"/>
        </w:rPr>
        <w:t>t</w:t>
      </w:r>
      <w:r>
        <w:rPr>
          <w:rFonts w:ascii="Times New Roman" w:hAnsi="Times New Roman"/>
          <w:sz w:val="28"/>
          <w:szCs w:val="28"/>
        </w:rPr>
        <w:t>*(1/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</w:rPr>
        <w:t>-1/</w:t>
      </w:r>
      <w:r>
        <w:rPr>
          <w:rFonts w:ascii="Times New Roman" w:hAnsi="Times New Roman"/>
          <w:sz w:val="28"/>
          <w:szCs w:val="28"/>
          <w:lang w:val="fr-FR"/>
        </w:rPr>
        <w:t>C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)=1/60*(1/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0,070-1/0,078)= 0,0244(м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zh-CN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/Моль*с)</w:t>
      </w:r>
    </w:p>
    <w:p w14:paraId="0D5904AC" w14:textId="77777777" w:rsidR="00BA2FD1" w:rsidRDefault="00BA2FD1">
      <w:pPr>
        <w:pStyle w:val="Default"/>
        <w:spacing w:line="360" w:lineRule="auto"/>
        <w:ind w:firstLine="709"/>
      </w:pPr>
    </w:p>
    <w:p w14:paraId="2B14EBCA" w14:textId="77777777" w:rsidR="00BA2FD1" w:rsidRDefault="00B0492C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Находим концентрацию перекиси водорода в зависимости от </w:t>
      </w:r>
      <w:r>
        <w:rPr>
          <w:sz w:val="28"/>
          <w:szCs w:val="28"/>
        </w:rPr>
        <w:t>выделенного кислорода:</w:t>
      </w:r>
    </w:p>
    <w:p w14:paraId="5CA6774A" w14:textId="77777777" w:rsidR="00BA2FD1" w:rsidRDefault="00B0492C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окончанию реакции выделилось 48,2 см</w:t>
      </w:r>
      <w:r>
        <w:rPr>
          <w:sz w:val="28"/>
          <w:szCs w:val="28"/>
          <w:vertAlign w:val="superscript"/>
        </w:rPr>
        <w:t xml:space="preserve">3 </w:t>
      </w:r>
      <w:r>
        <w:rPr>
          <w:sz w:val="28"/>
          <w:szCs w:val="28"/>
        </w:rPr>
        <w:t>кислорода.</w:t>
      </w:r>
    </w:p>
    <w:p w14:paraId="793B3E57" w14:textId="77777777" w:rsidR="00BA2FD1" w:rsidRDefault="00B0492C">
      <w:pPr>
        <w:pStyle w:val="Default"/>
        <w:spacing w:line="360" w:lineRule="auto"/>
        <w:ind w:firstLine="709"/>
      </w:pPr>
      <w:r>
        <w:rPr>
          <w:sz w:val="28"/>
          <w:szCs w:val="28"/>
        </w:rPr>
        <w:t>С помощью уравнения Менделеева-Клайперона переведём объем кислорода в моли:</w:t>
      </w:r>
    </w:p>
    <w:p w14:paraId="70D379B4" w14:textId="77777777" w:rsidR="00BA2FD1" w:rsidRDefault="00B0492C">
      <w:pPr>
        <w:pStyle w:val="Default"/>
        <w:spacing w:line="360" w:lineRule="auto"/>
        <w:ind w:firstLine="709"/>
        <w:jc w:val="center"/>
      </w:pPr>
      <w:r>
        <w:rPr>
          <w:noProof/>
        </w:rPr>
        <w:drawing>
          <wp:inline distT="0" distB="0" distL="0" distR="0" wp14:anchorId="6FFFA12D" wp14:editId="3CD7279F">
            <wp:extent cx="620395" cy="167005"/>
            <wp:effectExtent l="0" t="0" r="0" b="0"/>
            <wp:docPr id="31" name="Рисунок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1"/>
                    <a:stretch/>
                  </pic:blipFill>
                  <pic:spPr>
                    <a:xfrm>
                      <a:off x="0" y="0"/>
                      <a:ext cx="620280" cy="167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7BF0D005" w14:textId="77777777" w:rsidR="00BA2FD1" w:rsidRDefault="00B0492C">
      <w:pPr>
        <w:pStyle w:val="Default"/>
        <w:spacing w:line="360" w:lineRule="auto"/>
        <w:ind w:firstLine="709"/>
      </w:pPr>
      <w:r>
        <w:rPr>
          <w:noProof/>
        </w:rPr>
        <w:drawing>
          <wp:inline distT="0" distB="0" distL="0" distR="0" wp14:anchorId="2517C45F" wp14:editId="1BD5408A">
            <wp:extent cx="1383665" cy="167005"/>
            <wp:effectExtent l="0" t="0" r="0" b="0"/>
            <wp:docPr id="33" name="Рисунок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2"/>
                    <a:stretch/>
                  </pic:blipFill>
                  <pic:spPr>
                    <a:xfrm>
                      <a:off x="0" y="0"/>
                      <a:ext cx="1383840" cy="167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606943BB" w14:textId="77777777" w:rsidR="00BA2FD1" w:rsidRDefault="00B0492C">
      <w:pPr>
        <w:pStyle w:val="Default"/>
        <w:spacing w:line="360" w:lineRule="auto"/>
        <w:ind w:firstLine="709"/>
      </w:pPr>
      <w:r>
        <w:rPr>
          <w:noProof/>
        </w:rPr>
        <w:drawing>
          <wp:inline distT="0" distB="0" distL="0" distR="0" wp14:anchorId="5F19A14F" wp14:editId="754E2FDC">
            <wp:extent cx="2655570" cy="381635"/>
            <wp:effectExtent l="0" t="0" r="0" b="0"/>
            <wp:docPr id="35" name="Рисунок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23"/>
                    <a:stretch/>
                  </pic:blipFill>
                  <pic:spPr>
                    <a:xfrm>
                      <a:off x="0" y="0"/>
                      <a:ext cx="2655720" cy="38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14:paraId="415836C6" w14:textId="77777777" w:rsidR="00BA2FD1" w:rsidRDefault="00B0492C">
      <w:pPr>
        <w:pStyle w:val="Default"/>
        <w:spacing w:line="360" w:lineRule="auto"/>
        <w:ind w:firstLine="709"/>
        <w:jc w:val="center"/>
        <w:rPr>
          <w:rFonts w:eastAsia="font297"/>
          <w:sz w:val="28"/>
          <w:szCs w:val="28"/>
        </w:rPr>
      </w:pPr>
      <w:r>
        <w:rPr>
          <w:noProof/>
        </w:rPr>
        <w:drawing>
          <wp:inline distT="0" distB="0" distL="0" distR="0" wp14:anchorId="538EF4CB" wp14:editId="2E5202EA">
            <wp:extent cx="1311910" cy="191135"/>
            <wp:effectExtent l="0" t="0" r="0" b="0"/>
            <wp:docPr id="37" name="Рисунок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24"/>
                    <a:stretch/>
                  </pic:blipFill>
                  <pic:spPr>
                    <a:xfrm>
                      <a:off x="0" y="0"/>
                      <a:ext cx="1311840" cy="191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703A1B99" w14:textId="77777777" w:rsidR="00BA2FD1" w:rsidRDefault="00B0492C">
      <w:pPr>
        <w:pStyle w:val="Default"/>
        <w:spacing w:line="360" w:lineRule="auto"/>
        <w:ind w:firstLine="709"/>
      </w:pPr>
      <w:r>
        <w:rPr>
          <w:rFonts w:eastAsia="font297"/>
          <w:sz w:val="28"/>
          <w:szCs w:val="28"/>
        </w:rPr>
        <w:t xml:space="preserve">По стехиометрии </w:t>
      </w:r>
      <w:r>
        <w:rPr>
          <w:noProof/>
        </w:rPr>
        <w:drawing>
          <wp:inline distT="0" distB="0" distL="0" distR="0" wp14:anchorId="1B468574" wp14:editId="7B7A80B0">
            <wp:extent cx="1423035" cy="214630"/>
            <wp:effectExtent l="0" t="0" r="0" b="0"/>
            <wp:docPr id="39" name="Рисунок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"/>
                    <pic:cNvPicPr/>
                  </pic:nvPicPr>
                  <pic:blipFill>
                    <a:blip r:embed="rId25"/>
                    <a:stretch/>
                  </pic:blipFill>
                  <pic:spPr>
                    <a:xfrm>
                      <a:off x="0" y="0"/>
                      <a:ext cx="1423080" cy="214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0041BC57" w14:textId="77777777" w:rsidR="00BA2FD1" w:rsidRDefault="00B0492C">
      <w:pPr>
        <w:pStyle w:val="Default"/>
        <w:spacing w:line="360" w:lineRule="auto"/>
        <w:ind w:firstLine="709"/>
        <w:jc w:val="center"/>
        <w:rPr>
          <w:rFonts w:eastAsia="font297"/>
          <w:sz w:val="28"/>
          <w:szCs w:val="28"/>
        </w:rPr>
      </w:pPr>
      <w:r>
        <w:rPr>
          <w:noProof/>
        </w:rPr>
        <w:drawing>
          <wp:inline distT="0" distB="0" distL="0" distR="0" wp14:anchorId="25A7E011" wp14:editId="344BB708">
            <wp:extent cx="2814955" cy="429260"/>
            <wp:effectExtent l="0" t="0" r="0" b="0"/>
            <wp:docPr id="41" name="Рисунок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"/>
                    <pic:cNvPicPr/>
                  </pic:nvPicPr>
                  <pic:blipFill>
                    <a:blip r:embed="rId26"/>
                    <a:stretch/>
                  </pic:blipFill>
                  <pic:spPr>
                    <a:xfrm>
                      <a:off x="0" y="0"/>
                      <a:ext cx="2814840" cy="42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74E2FD8A" w14:textId="77777777" w:rsidR="00BA2FD1" w:rsidRDefault="00B0492C">
      <w:pPr>
        <w:pStyle w:val="Default"/>
        <w:spacing w:line="360" w:lineRule="auto"/>
        <w:ind w:firstLine="709"/>
      </w:pPr>
      <w:r>
        <w:rPr>
          <w:rFonts w:eastAsia="font297"/>
          <w:sz w:val="28"/>
          <w:szCs w:val="28"/>
        </w:rPr>
        <w:t>Через 60 сек по пропорции найдем концентрацию перекиси:</w:t>
      </w:r>
    </w:p>
    <w:p w14:paraId="43259038" w14:textId="77777777" w:rsidR="00BA2FD1" w:rsidRDefault="00B0492C">
      <w:pPr>
        <w:pStyle w:val="Default"/>
        <w:spacing w:line="360" w:lineRule="auto"/>
        <w:ind w:firstLine="709"/>
        <w:jc w:val="center"/>
      </w:pPr>
      <w:r>
        <w:rPr>
          <w:noProof/>
        </w:rPr>
        <w:drawing>
          <wp:inline distT="0" distB="0" distL="0" distR="0" wp14:anchorId="57B972FD" wp14:editId="007D3FE3">
            <wp:extent cx="2440940" cy="405765"/>
            <wp:effectExtent l="0" t="0" r="0" b="0"/>
            <wp:docPr id="43" name="Рисунок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"/>
                    <pic:cNvPicPr/>
                  </pic:nvPicPr>
                  <pic:blipFill>
                    <a:blip r:embed="rId27"/>
                    <a:stretch/>
                  </pic:blipFill>
                  <pic:spPr>
                    <a:xfrm>
                      <a:off x="0" y="0"/>
                      <a:ext cx="2440800" cy="405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131A8A97" w14:textId="77777777" w:rsidR="00BA2FD1" w:rsidRDefault="00B0492C">
      <w:pPr>
        <w:pStyle w:val="Default"/>
        <w:spacing w:line="360" w:lineRule="auto"/>
        <w:ind w:firstLine="709"/>
        <w:jc w:val="center"/>
      </w:pPr>
      <w:r>
        <w:rPr>
          <w:noProof/>
        </w:rPr>
        <w:drawing>
          <wp:inline distT="0" distB="0" distL="0" distR="0" wp14:anchorId="60089120" wp14:editId="43B4522A">
            <wp:extent cx="3108960" cy="214630"/>
            <wp:effectExtent l="0" t="0" r="0" b="0"/>
            <wp:docPr id="45" name="Рисунок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"/>
                    <pic:cNvPicPr/>
                  </pic:nvPicPr>
                  <pic:blipFill>
                    <a:blip r:embed="rId28"/>
                    <a:stretch/>
                  </pic:blipFill>
                  <pic:spPr>
                    <a:xfrm>
                      <a:off x="0" y="0"/>
                      <a:ext cx="3108960" cy="214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7C4378F3" w14:textId="77777777" w:rsidR="00BA2FD1" w:rsidRDefault="00BA2FD1">
      <w:pPr>
        <w:pStyle w:val="Default"/>
      </w:pPr>
    </w:p>
    <w:p w14:paraId="43840806" w14:textId="77777777" w:rsidR="00BA2FD1" w:rsidRDefault="00B0492C">
      <w:pPr>
        <w:pStyle w:val="Default"/>
        <w:spacing w:line="360" w:lineRule="auto"/>
        <w:ind w:firstLine="709"/>
        <w:rPr>
          <w:rFonts w:eastAsia="font297"/>
          <w:sz w:val="28"/>
          <w:szCs w:val="28"/>
        </w:rPr>
      </w:pPr>
      <w:r>
        <w:rPr>
          <w:rFonts w:eastAsia="font297"/>
          <w:sz w:val="28"/>
          <w:szCs w:val="28"/>
        </w:rPr>
        <w:t xml:space="preserve">Заносим </w:t>
      </w:r>
      <w:r>
        <w:rPr>
          <w:rFonts w:eastAsia="font297"/>
          <w:sz w:val="28"/>
          <w:szCs w:val="28"/>
        </w:rPr>
        <w:t>рассчитанные концентрации в табл.1</w:t>
      </w:r>
    </w:p>
    <w:p w14:paraId="3B34B0DC" w14:textId="77777777" w:rsidR="00BA2FD1" w:rsidRDefault="00B0492C">
      <w:pPr>
        <w:pStyle w:val="Default"/>
        <w:spacing w:line="360" w:lineRule="auto"/>
        <w:ind w:firstLine="709"/>
        <w:rPr>
          <w:rFonts w:eastAsia="font297"/>
          <w:sz w:val="28"/>
          <w:szCs w:val="28"/>
        </w:rPr>
      </w:pPr>
      <w:r>
        <w:rPr>
          <w:rFonts w:eastAsia="font297"/>
          <w:sz w:val="28"/>
          <w:szCs w:val="28"/>
        </w:rPr>
        <w:t>Рассчитываем константу в зависимости от порядка реакции:</w:t>
      </w:r>
    </w:p>
    <w:p w14:paraId="6F71CA3A" w14:textId="77777777" w:rsidR="00BA2FD1" w:rsidRDefault="00B0492C">
      <w:pPr>
        <w:pStyle w:val="Default"/>
        <w:spacing w:line="360" w:lineRule="auto"/>
        <w:ind w:firstLine="709"/>
      </w:pPr>
      <w:r>
        <w:rPr>
          <w:rFonts w:eastAsia="font297"/>
          <w:sz w:val="28"/>
          <w:szCs w:val="28"/>
        </w:rPr>
        <w:t xml:space="preserve">при </w:t>
      </w:r>
      <w:r>
        <w:rPr>
          <w:rFonts w:eastAsia="font297"/>
          <w:sz w:val="28"/>
          <w:szCs w:val="28"/>
          <w:lang w:val="en-US"/>
        </w:rPr>
        <w:t>n=0</w:t>
      </w:r>
    </w:p>
    <w:p w14:paraId="7B67F8E5" w14:textId="77777777" w:rsidR="00BA2FD1" w:rsidRDefault="00B0492C">
      <w:pPr>
        <w:pStyle w:val="Default"/>
        <w:spacing w:line="360" w:lineRule="auto"/>
        <w:ind w:firstLine="709"/>
        <w:jc w:val="center"/>
        <w:rPr>
          <w:rFonts w:eastAsia="font297"/>
          <w:sz w:val="28"/>
          <w:szCs w:val="28"/>
        </w:rPr>
      </w:pPr>
      <w:r>
        <w:rPr>
          <w:noProof/>
        </w:rPr>
        <w:drawing>
          <wp:inline distT="0" distB="0" distL="0" distR="0" wp14:anchorId="77C0FCE1" wp14:editId="41B24BF5">
            <wp:extent cx="2377440" cy="381635"/>
            <wp:effectExtent l="0" t="0" r="0" b="0"/>
            <wp:docPr id="47" name="Рисунок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"/>
                    <pic:cNvPicPr/>
                  </pic:nvPicPr>
                  <pic:blipFill>
                    <a:blip r:embed="rId29"/>
                    <a:stretch/>
                  </pic:blipFill>
                  <pic:spPr>
                    <a:xfrm>
                      <a:off x="0" y="0"/>
                      <a:ext cx="2377440" cy="38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5EC463B3" w14:textId="77777777" w:rsidR="00BA2FD1" w:rsidRDefault="00B0492C">
      <w:pPr>
        <w:pStyle w:val="Default"/>
        <w:spacing w:line="360" w:lineRule="auto"/>
        <w:ind w:firstLine="709"/>
        <w:rPr>
          <w:rFonts w:eastAsia="font297"/>
          <w:sz w:val="28"/>
          <w:szCs w:val="28"/>
        </w:rPr>
      </w:pPr>
      <w:r>
        <w:rPr>
          <w:rFonts w:eastAsia="font297"/>
          <w:sz w:val="28"/>
          <w:szCs w:val="28"/>
        </w:rPr>
        <w:t>Заносим рассчитанные константы в табл.1</w:t>
      </w:r>
    </w:p>
    <w:p w14:paraId="2F31A345" w14:textId="77777777" w:rsidR="00BA2FD1" w:rsidRDefault="00B0492C">
      <w:pPr>
        <w:pStyle w:val="Default"/>
        <w:spacing w:line="360" w:lineRule="auto"/>
        <w:ind w:firstLine="709"/>
      </w:pPr>
      <w:r>
        <w:rPr>
          <w:rFonts w:eastAsia="font297"/>
          <w:sz w:val="28"/>
          <w:szCs w:val="28"/>
        </w:rPr>
        <w:t xml:space="preserve">при </w:t>
      </w:r>
      <w:r>
        <w:rPr>
          <w:rFonts w:eastAsia="font297"/>
          <w:sz w:val="28"/>
          <w:szCs w:val="28"/>
          <w:lang w:val="en-US"/>
        </w:rPr>
        <w:t>n=1</w:t>
      </w:r>
    </w:p>
    <w:p w14:paraId="1E514E5B" w14:textId="77777777" w:rsidR="00BA2FD1" w:rsidRDefault="00B0492C">
      <w:pPr>
        <w:pStyle w:val="Default"/>
        <w:spacing w:line="360" w:lineRule="auto"/>
        <w:ind w:firstLine="709"/>
        <w:jc w:val="center"/>
        <w:rPr>
          <w:rFonts w:eastAsia="font297"/>
          <w:sz w:val="28"/>
          <w:szCs w:val="28"/>
        </w:rPr>
      </w:pPr>
      <w:r>
        <w:rPr>
          <w:noProof/>
        </w:rPr>
        <w:drawing>
          <wp:inline distT="0" distB="0" distL="0" distR="0" wp14:anchorId="7018D888" wp14:editId="0437D425">
            <wp:extent cx="2345690" cy="381635"/>
            <wp:effectExtent l="0" t="0" r="0" b="0"/>
            <wp:docPr id="49" name="Рисунок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"/>
                    <pic:cNvPicPr/>
                  </pic:nvPicPr>
                  <pic:blipFill>
                    <a:blip r:embed="rId30"/>
                    <a:stretch/>
                  </pic:blipFill>
                  <pic:spPr>
                    <a:xfrm>
                      <a:off x="0" y="0"/>
                      <a:ext cx="2345760" cy="381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3037CD0E" w14:textId="77777777" w:rsidR="00BA2FD1" w:rsidRDefault="00B0492C">
      <w:pPr>
        <w:pStyle w:val="Default"/>
        <w:spacing w:line="360" w:lineRule="auto"/>
        <w:ind w:firstLine="709"/>
        <w:rPr>
          <w:rFonts w:eastAsia="font297"/>
          <w:sz w:val="28"/>
          <w:szCs w:val="28"/>
        </w:rPr>
      </w:pPr>
      <w:r>
        <w:rPr>
          <w:rFonts w:eastAsia="font297"/>
          <w:sz w:val="28"/>
          <w:szCs w:val="28"/>
        </w:rPr>
        <w:lastRenderedPageBreak/>
        <w:t>Заносим рассчитанные константы в табл.1</w:t>
      </w:r>
    </w:p>
    <w:p w14:paraId="67C25D50" w14:textId="77777777" w:rsidR="00BA2FD1" w:rsidRDefault="00B0492C">
      <w:pPr>
        <w:pStyle w:val="Default"/>
        <w:spacing w:line="360" w:lineRule="auto"/>
        <w:ind w:firstLine="709"/>
      </w:pPr>
      <w:r>
        <w:rPr>
          <w:rFonts w:eastAsia="font297"/>
          <w:sz w:val="28"/>
          <w:szCs w:val="28"/>
        </w:rPr>
        <w:t xml:space="preserve">при </w:t>
      </w:r>
      <w:r>
        <w:rPr>
          <w:rFonts w:eastAsia="font297"/>
          <w:sz w:val="28"/>
          <w:szCs w:val="28"/>
          <w:lang w:val="en-US"/>
        </w:rPr>
        <w:t>n=2</w:t>
      </w:r>
    </w:p>
    <w:p w14:paraId="2682ADFD" w14:textId="77777777" w:rsidR="00BA2FD1" w:rsidRDefault="00B0492C">
      <w:pPr>
        <w:pStyle w:val="Default"/>
        <w:spacing w:line="360" w:lineRule="auto"/>
        <w:ind w:firstLine="709"/>
        <w:jc w:val="center"/>
        <w:rPr>
          <w:rFonts w:eastAsia="font297"/>
          <w:sz w:val="28"/>
          <w:szCs w:val="28"/>
        </w:rPr>
      </w:pPr>
      <w:r>
        <w:rPr>
          <w:noProof/>
        </w:rPr>
        <w:drawing>
          <wp:inline distT="0" distB="0" distL="0" distR="0" wp14:anchorId="6CD230EF" wp14:editId="56AC2215">
            <wp:extent cx="2822575" cy="421640"/>
            <wp:effectExtent l="0" t="0" r="0" b="0"/>
            <wp:docPr id="51" name="Рисунок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"/>
                    <pic:cNvPicPr/>
                  </pic:nvPicPr>
                  <pic:blipFill>
                    <a:blip r:embed="rId31"/>
                    <a:stretch/>
                  </pic:blipFill>
                  <pic:spPr>
                    <a:xfrm>
                      <a:off x="0" y="0"/>
                      <a:ext cx="2822400" cy="421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14:paraId="7E599A46" w14:textId="77777777" w:rsidR="00BA2FD1" w:rsidRDefault="00B0492C">
      <w:pPr>
        <w:pStyle w:val="Default"/>
        <w:spacing w:line="360" w:lineRule="auto"/>
        <w:ind w:firstLine="709"/>
        <w:rPr>
          <w:rFonts w:eastAsia="font297"/>
          <w:sz w:val="28"/>
          <w:szCs w:val="28"/>
        </w:rPr>
      </w:pPr>
      <w:r>
        <w:rPr>
          <w:rFonts w:eastAsia="font297"/>
          <w:sz w:val="28"/>
          <w:szCs w:val="28"/>
        </w:rPr>
        <w:t xml:space="preserve">Заносим рассчитанные константы в табл.1 Все расчеты делаем в программе </w:t>
      </w:r>
      <w:r>
        <w:rPr>
          <w:rFonts w:eastAsia="font297"/>
          <w:sz w:val="28"/>
          <w:szCs w:val="28"/>
          <w:lang w:val="en-US"/>
        </w:rPr>
        <w:t>ex</w:t>
      </w:r>
      <w:r>
        <w:rPr>
          <w:rFonts w:eastAsia="font297"/>
          <w:sz w:val="28"/>
          <w:szCs w:val="28"/>
        </w:rPr>
        <w:t>с</w:t>
      </w:r>
      <w:r>
        <w:rPr>
          <w:rFonts w:eastAsia="font297"/>
          <w:sz w:val="28"/>
          <w:szCs w:val="28"/>
          <w:lang w:val="en-US"/>
        </w:rPr>
        <w:t>el</w:t>
      </w:r>
      <w:r>
        <w:rPr>
          <w:rFonts w:eastAsia="font297"/>
          <w:sz w:val="28"/>
          <w:szCs w:val="28"/>
        </w:rPr>
        <w:t>.</w:t>
      </w:r>
    </w:p>
    <w:p w14:paraId="4E8067B0" w14:textId="77777777" w:rsidR="00BA2FD1" w:rsidRDefault="00B0492C">
      <w:pPr>
        <w:pStyle w:val="Default"/>
        <w:spacing w:line="360" w:lineRule="auto"/>
        <w:ind w:firstLine="709"/>
        <w:rPr>
          <w:rFonts w:eastAsia="font297"/>
          <w:sz w:val="28"/>
          <w:szCs w:val="28"/>
          <w:shd w:val="clear" w:color="auto" w:fill="FFFF00"/>
        </w:rPr>
      </w:pPr>
      <w:r>
        <w:rPr>
          <w:rFonts w:eastAsia="font297"/>
          <w:sz w:val="28"/>
          <w:szCs w:val="28"/>
        </w:rPr>
        <w:t>Графики</w:t>
      </w:r>
    </w:p>
    <w:p w14:paraId="2F16B94F" w14:textId="71F2D131" w:rsidR="00BA2FD1" w:rsidRDefault="00B0492C">
      <w:pPr>
        <w:pStyle w:val="Default"/>
        <w:spacing w:line="360" w:lineRule="auto"/>
        <w:ind w:firstLine="709"/>
        <w:rPr>
          <w:sz w:val="28"/>
          <w:szCs w:val="28"/>
        </w:rPr>
      </w:pPr>
      <w:r>
        <w:rPr>
          <w:noProof/>
        </w:rPr>
        <w:pict w14:anchorId="11A494F2">
          <v:rect id="TextBox 1" o:spid="_x0000_s1035" style="position:absolute;left:0;text-align:left;margin-left:413.9pt;margin-top:185.85pt;width:18.1pt;height:19.9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" filled="f" stroked="f" strokeweight="0">
            <v:textbox style="mso-fit-shape-to-text:t">
              <w:txbxContent>
                <w:p w14:paraId="53888781" w14:textId="77777777" w:rsidR="00BA2FD1" w:rsidRDefault="00B0492C">
                  <w:pPr>
                    <w:pStyle w:val="af1"/>
                    <w:spacing w:beforeAutospacing="0" w:after="0" w:afterAutospacing="0"/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</w:rPr>
        <w:pict w14:anchorId="47273E56">
          <v:rect id="TextBox 2" o:spid="_x0000_s1034" style="position:absolute;left:0;text-align:left;margin-left:60.05pt;margin-top:3.85pt;width:23.45pt;height:19.9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" filled="f" stroked="f" strokeweight="0">
            <v:textbox style="mso-fit-shape-to-text:t">
              <w:txbxContent>
                <w:p w14:paraId="570825E2" w14:textId="77777777" w:rsidR="00BA2FD1" w:rsidRDefault="00B0492C">
                  <w:pPr>
                    <w:pStyle w:val="af1"/>
                    <w:spacing w:beforeAutospacing="0" w:after="0" w:afterAutospacing="0"/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</w:rPr>
        <w:pict w14:anchorId="7613BE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33" type="#_x0000_t32" style="position:absolute;left:0;text-align:left;margin-left:67.85pt;margin-top:125pt;width:64.7pt;height:.7pt;flip:y;z-index:16;visibility:visible;mso-wrap-style:square;mso-wrap-distance-left:0;mso-wrap-distance-top:6pt;mso-wrap-distance-right:1.35pt;mso-wrap-distance-bottom:6.8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" strokecolor="red" strokeweight=".5pt">
            <v:stroke endarrow="block" joinstyle="miter"/>
          </v:shape>
        </w:pict>
      </w:r>
      <w:r>
        <w:rPr>
          <w:noProof/>
        </w:rPr>
        <w:pict w14:anchorId="2C8477C7">
          <v:shape id="Прямая со стрелкой 16" o:spid="_x0000_s1032" type="#_x0000_t32" style="position:absolute;left:0;text-align:left;margin-left:130.45pt;margin-top:124.85pt;width:.7pt;height:30pt;flip:x;z-index:17;visibility:visible;mso-wrap-style:square;mso-wrap-distance-left:6pt;mso-wrap-distance-top:0;mso-wrap-distance-right:6.8pt;mso-wrap-distance-bottom:4.55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" strokecolor="red" strokeweight=".5pt">
            <v:stroke endarrow="block" joinstyle="miter"/>
          </v:shape>
        </w:pict>
      </w:r>
      <w:r>
        <w:rPr>
          <w:noProof/>
        </w:rPr>
        <w:pict w14:anchorId="077B498D">
          <v:shape id="Прямая со стрелкой 17" o:spid="_x0000_s1031" type="#_x0000_t32" style="position:absolute;left:0;text-align:left;margin-left:68pt;margin-top:99.35pt;width:83.9pt;height:1.25pt;flip:y;z-index:18;visibility:visible;mso-wrap-style:square;mso-wrap-distance-left:0;mso-wrap-distance-top:6pt;mso-wrap-distance-right:1.65pt;mso-wrap-distance-bottom:6.25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" strokecolor="red" strokeweight=".5pt">
            <v:stroke endarrow="block" joinstyle="miter"/>
          </v:shape>
        </w:pict>
      </w:r>
      <w:r>
        <w:rPr>
          <w:noProof/>
        </w:rPr>
        <w:pict w14:anchorId="69CD4E3A">
          <v:shape id="Прямая со стрелкой 19" o:spid="_x0000_s1030" type="#_x0000_t32" style="position:absolute;left:0;text-align:left;margin-left:151.9pt;margin-top:99.4pt;width:.05pt;height:57.3pt;z-index:19;visibility:visible;mso-wrap-style:square;mso-wrap-distance-left:6pt;mso-wrap-distance-top:0;mso-wrap-distance-right:4.5pt;mso-wrap-distance-bottom:4.25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" strokecolor="red" strokeweight=".5pt">
            <v:stroke endarrow="block" joinstyle="miter"/>
          </v:shape>
        </w:pict>
      </w:r>
      <w:r>
        <w:rPr>
          <w:noProof/>
        </w:rPr>
        <w:drawing>
          <wp:inline distT="0" distB="0" distL="0" distR="0" wp14:anchorId="1E5C6C8C" wp14:editId="5ABCF5C3">
            <wp:extent cx="5213350" cy="2799080"/>
            <wp:effectExtent l="0" t="0" r="0" b="0"/>
            <wp:docPr id="5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15CFD488" w14:textId="77777777" w:rsidR="00BA2FD1" w:rsidRDefault="00B0492C">
      <w:pPr>
        <w:tabs>
          <w:tab w:val="left" w:pos="2100"/>
        </w:tabs>
        <w:rPr>
          <w:vertAlign w:val="superscript"/>
          <w:lang w:val="en-US"/>
        </w:rPr>
      </w:pPr>
      <w:r>
        <w:rPr>
          <w:lang w:val="en-US"/>
        </w:rPr>
        <w:t>K = 8*10</w:t>
      </w:r>
      <w:r>
        <w:rPr>
          <w:vertAlign w:val="superscript"/>
          <w:lang w:val="en-US"/>
        </w:rPr>
        <w:t>-5</w:t>
      </w:r>
    </w:p>
    <w:p w14:paraId="61192E29" w14:textId="24DC915A" w:rsidR="00BA2FD1" w:rsidRDefault="00B049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53D4C6D4">
          <v:rect id="_x0000_s1029" style="position:absolute;left:0;text-align:left;margin-left:372.95pt;margin-top:-.25pt;width:18.1pt;height:19.9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" filled="f" stroked="f" strokeweight="0">
            <v:textbox style="mso-fit-shape-to-text:t">
              <w:txbxContent>
                <w:p w14:paraId="5D03E2FD" w14:textId="77777777" w:rsidR="00BA2FD1" w:rsidRDefault="00B0492C">
                  <w:pPr>
                    <w:pStyle w:val="af1"/>
                    <w:spacing w:beforeAutospacing="0" w:after="0" w:afterAutospacing="0"/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</w:rPr>
        <w:pict w14:anchorId="666F17C8">
          <v:rect id="_x0000_s1028" style="position:absolute;left:0;text-align:left;margin-left:54.25pt;margin-top:201.1pt;width:32.25pt;height:19.9pt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" filled="f" stroked="f" strokeweight="0">
            <v:textbox style="mso-fit-shape-to-text:t">
              <w:txbxContent>
                <w:p w14:paraId="0DD9ADBB" w14:textId="77777777" w:rsidR="00BA2FD1" w:rsidRDefault="00B0492C">
                  <w:pPr>
                    <w:pStyle w:val="af1"/>
                    <w:spacing w:beforeAutospacing="0" w:after="0" w:afterAutospacing="0"/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lnC</w:t>
                  </w:r>
                </w:p>
              </w:txbxContent>
            </v:textbox>
          </v:rect>
        </w:pict>
      </w:r>
      <w:r>
        <w:rPr>
          <w:noProof/>
        </w:rPr>
        <w:pict w14:anchorId="47E800D1">
          <v:rect id="_x0000_s1027" style="position:absolute;left:0;text-align:left;margin-left:60.6pt;margin-top:231.1pt;width:49.35pt;height:19.9pt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" filled="f" stroked="f" strokeweight="0">
            <v:textbox style="mso-fit-shape-to-text:t">
              <w:txbxContent>
                <w:p w14:paraId="2B531F94" w14:textId="77777777" w:rsidR="00BA2FD1" w:rsidRDefault="00B0492C">
                  <w:pPr>
                    <w:pStyle w:val="af1"/>
                    <w:spacing w:beforeAutospacing="0" w:after="0" w:afterAutospacing="0"/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1/C</w:t>
                  </w:r>
                </w:p>
              </w:txbxContent>
            </v:textbox>
          </v:rect>
        </w:pict>
      </w:r>
      <w:r>
        <w:rPr>
          <w:noProof/>
        </w:rPr>
        <w:drawing>
          <wp:inline distT="0" distB="0" distL="0" distR="0" wp14:anchorId="23C994B0" wp14:editId="0759F8C3">
            <wp:extent cx="4572000" cy="2852420"/>
            <wp:effectExtent l="0" t="0" r="0" b="0"/>
            <wp:docPr id="63" name="Объект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1E0CC30C" w14:textId="77777777" w:rsidR="00BA2FD1" w:rsidRDefault="00B0492C">
      <w:pPr>
        <w:tabs>
          <w:tab w:val="left" w:pos="32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6AA36944" w14:textId="77777777" w:rsidR="00BA2FD1" w:rsidRDefault="00B0492C">
      <w:pPr>
        <w:tabs>
          <w:tab w:val="left" w:pos="2100"/>
        </w:tabs>
      </w:pPr>
      <w:r>
        <w:rPr>
          <w:lang w:val="en-US"/>
        </w:rPr>
        <w:t xml:space="preserve">K = </w:t>
      </w:r>
      <w:r>
        <w:t>0,0042</w:t>
      </w:r>
    </w:p>
    <w:p w14:paraId="1A0A419A" w14:textId="77777777" w:rsidR="00BA2FD1" w:rsidRDefault="00BA2FD1">
      <w:pPr>
        <w:tabs>
          <w:tab w:val="left" w:pos="3200"/>
        </w:tabs>
        <w:rPr>
          <w:rFonts w:ascii="Times New Roman" w:hAnsi="Times New Roman"/>
          <w:sz w:val="28"/>
          <w:szCs w:val="28"/>
        </w:rPr>
      </w:pPr>
    </w:p>
    <w:p w14:paraId="16837A01" w14:textId="7EEBDC3E" w:rsidR="00BA2FD1" w:rsidRDefault="00B049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pict w14:anchorId="0C7851EE">
          <v:rect id="_x0000_s1026" style="position:absolute;left:0;text-align:left;margin-left:373.45pt;margin-top:181.35pt;width:18.1pt;height:19.9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" filled="f" stroked="f" strokeweight="0">
            <v:textbox style="mso-fit-shape-to-text:t">
              <w:txbxContent>
                <w:p w14:paraId="29D2133A" w14:textId="77777777" w:rsidR="00BA2FD1" w:rsidRDefault="00B0492C">
                  <w:pPr>
                    <w:pStyle w:val="af1"/>
                    <w:spacing w:beforeAutospacing="0" w:after="0" w:afterAutospacing="0"/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  <w:lang w:val="en-US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</w:rPr>
        <w:drawing>
          <wp:inline distT="0" distB="0" distL="0" distR="0" wp14:anchorId="6B3EAAE6" wp14:editId="5E2F3170">
            <wp:extent cx="4572000" cy="2743200"/>
            <wp:effectExtent l="0" t="0" r="0" b="0"/>
            <wp:docPr id="65" name="Объект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4CEC2FA9" w14:textId="77777777" w:rsidR="00BA2FD1" w:rsidRDefault="00BA2F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ED422F" w14:textId="77777777" w:rsidR="00BA2FD1" w:rsidRDefault="00B0492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полураспада:</w:t>
      </w:r>
    </w:p>
    <w:p w14:paraId="7810CC1A" w14:textId="77777777" w:rsidR="00BA2FD1" w:rsidRDefault="00B0492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Теоретическое</w:t>
      </w:r>
    </w:p>
    <w:p w14:paraId="37730924" w14:textId="77777777" w:rsidR="00BA2FD1" w:rsidRDefault="00B049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опыт: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1/2 = </w:t>
      </w:r>
      <w:r>
        <w:rPr>
          <w:rFonts w:ascii="Times New Roman" w:hAnsi="Times New Roman"/>
          <w:sz w:val="28"/>
          <w:szCs w:val="28"/>
          <w:lang w:val="en-US"/>
        </w:rPr>
        <w:t>CA</w:t>
      </w:r>
      <w:r>
        <w:rPr>
          <w:rFonts w:ascii="Times New Roman" w:hAnsi="Times New Roman"/>
          <w:sz w:val="28"/>
          <w:szCs w:val="28"/>
        </w:rPr>
        <w:t>0/2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= 0,145/2*0,000125 = 580 с </w:t>
      </w:r>
    </w:p>
    <w:p w14:paraId="5332821E" w14:textId="77777777" w:rsidR="00BA2FD1" w:rsidRDefault="00B049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DengXian" w:hAnsi="Times New Roman"/>
          <w:sz w:val="28"/>
          <w:szCs w:val="28"/>
          <w:lang w:eastAsia="zh-CN"/>
        </w:rPr>
        <w:t>2 опыт: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 xml:space="preserve">1/2 = </w:t>
      </w:r>
      <w:r>
        <w:rPr>
          <w:rFonts w:ascii="Times New Roman" w:hAnsi="Times New Roman"/>
          <w:sz w:val="28"/>
          <w:szCs w:val="28"/>
          <w:lang w:val="en-US"/>
        </w:rPr>
        <w:t>ln</w:t>
      </w:r>
      <w:r>
        <w:rPr>
          <w:rFonts w:ascii="Times New Roman" w:hAnsi="Times New Roman"/>
          <w:sz w:val="28"/>
          <w:szCs w:val="28"/>
        </w:rPr>
        <w:t xml:space="preserve"> 2/</w:t>
      </w: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ln</w:t>
      </w:r>
      <w:r>
        <w:rPr>
          <w:rFonts w:ascii="Times New Roman" w:hAnsi="Times New Roman"/>
          <w:sz w:val="28"/>
          <w:szCs w:val="28"/>
        </w:rPr>
        <w:t>2/0,00278 = 249 с</w:t>
      </w:r>
    </w:p>
    <w:p w14:paraId="53B6A325" w14:textId="77777777" w:rsidR="00BA2FD1" w:rsidRDefault="00B0492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Экспериментальное</w:t>
      </w:r>
    </w:p>
    <w:p w14:paraId="209DB203" w14:textId="77777777" w:rsidR="00BA2FD1" w:rsidRDefault="00B049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опыт: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1/2 = 480 с</w:t>
      </w:r>
    </w:p>
    <w:p w14:paraId="5CC2E252" w14:textId="77777777" w:rsidR="00BA2FD1" w:rsidRDefault="00B049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DengXian" w:hAnsi="Times New Roman"/>
          <w:sz w:val="28"/>
          <w:szCs w:val="28"/>
          <w:lang w:eastAsia="zh-CN"/>
        </w:rPr>
        <w:t>2 опыт: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1/2 = 370 с</w:t>
      </w:r>
    </w:p>
    <w:p w14:paraId="3B715DB3" w14:textId="77777777" w:rsidR="00BA2FD1" w:rsidRDefault="00B049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1/</w:t>
      </w:r>
      <w:r>
        <w:rPr>
          <w:rFonts w:ascii="Times New Roman" w:hAnsi="Times New Roman"/>
          <w:sz w:val="28"/>
          <w:szCs w:val="28"/>
          <w:lang w:val="en-US"/>
        </w:rPr>
        <w:t>r=1/1*10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-4</w:t>
      </w:r>
      <w:r>
        <w:rPr>
          <w:rFonts w:ascii="Times New Roman" w:hAnsi="Times New Roman"/>
          <w:sz w:val="28"/>
          <w:szCs w:val="28"/>
          <w:lang w:val="en-US"/>
        </w:rPr>
        <w:t>=10000</w:t>
      </w:r>
    </w:p>
    <w:p w14:paraId="072463D0" w14:textId="77777777" w:rsidR="00BA2FD1" w:rsidRDefault="00BA2F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15D67E" w14:textId="77777777" w:rsidR="00BA2FD1" w:rsidRDefault="00BA2F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A2FD1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">
    <w:altName w:val="Segoe UI"/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font297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E7A69"/>
    <w:multiLevelType w:val="multilevel"/>
    <w:tmpl w:val="A81235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8094875"/>
    <w:multiLevelType w:val="multilevel"/>
    <w:tmpl w:val="D6EEFC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A817FD0"/>
    <w:multiLevelType w:val="multilevel"/>
    <w:tmpl w:val="6C1E4B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2FD1"/>
    <w:rsid w:val="00B0492C"/>
    <w:rsid w:val="00BA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Прямая со стрелкой 19"/>
        <o:r id="V:Rule2" type="connector" idref="#Прямая со стрелкой 17"/>
        <o:r id="V:Rule3" type="connector" idref="#Прямая со стрелкой 16"/>
        <o:r id="V:Rule4" type="connector" idref="#Прямая со стрелкой 14"/>
      </o:rules>
    </o:shapelayout>
  </w:shapeDefaults>
  <w:decimalSymbol w:val=","/>
  <w:listSeparator w:val=";"/>
  <w14:docId w14:val="28FC9573"/>
  <w15:docId w15:val="{87A693C6-78C9-4994-8DC0-9BC4BD90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2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qFormat/>
    <w:rPr>
      <w:rFonts w:ascii="Calibri" w:eastAsia="Calibri" w:hAnsi="Calibri" w:cs="Times New Roman"/>
    </w:rPr>
  </w:style>
  <w:style w:type="character" w:customStyle="1" w:styleId="a4">
    <w:name w:val="Нижний колонтитул Знак"/>
    <w:qFormat/>
    <w:rPr>
      <w:rFonts w:ascii="Calibri" w:eastAsia="Calibri" w:hAnsi="Calibri" w:cs="Times New Roman"/>
    </w:rPr>
  </w:style>
  <w:style w:type="character" w:customStyle="1" w:styleId="10">
    <w:name w:val="Замещающий текст1"/>
    <w:qFormat/>
    <w:rPr>
      <w:color w:val="808080"/>
    </w:rPr>
  </w:style>
  <w:style w:type="character" w:customStyle="1" w:styleId="a5">
    <w:name w:val="Текст выноски Знак"/>
    <w:qFormat/>
    <w:rPr>
      <w:rFonts w:ascii="Tahoma" w:eastAsia="Calibri" w:hAnsi="Tahoma" w:cs="Tahoma"/>
      <w:sz w:val="16"/>
      <w:szCs w:val="16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a6">
    <w:name w:val="Текст примечания Знак"/>
    <w:qFormat/>
    <w:rPr>
      <w:rFonts w:cs="Times New Roman"/>
      <w:sz w:val="20"/>
      <w:szCs w:val="20"/>
    </w:rPr>
  </w:style>
  <w:style w:type="character" w:customStyle="1" w:styleId="a7">
    <w:name w:val="Тема примечания Знак"/>
    <w:qFormat/>
    <w:rPr>
      <w:rFonts w:cs="Times New Roman"/>
      <w:b/>
      <w:bCs/>
      <w:sz w:val="20"/>
      <w:szCs w:val="20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Droid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c">
    <w:name w:val="index heading"/>
    <w:basedOn w:val="a"/>
    <w:pPr>
      <w:suppressLineNumbers/>
    </w:pPr>
    <w:rPr>
      <w:rFonts w:cs="Droid Sans Devanagari"/>
    </w:rPr>
  </w:style>
  <w:style w:type="paragraph" w:customStyle="1" w:styleId="12">
    <w:name w:val="Заголовок1"/>
    <w:basedOn w:val="a"/>
    <w:next w:val="a9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Droid Sans"/>
    </w:rPr>
  </w:style>
  <w:style w:type="paragraph" w:customStyle="1" w:styleId="user">
    <w:name w:val="Заголовок (user)"/>
    <w:basedOn w:val="a"/>
    <w:next w:val="a9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customStyle="1" w:styleId="ad">
    <w:name w:val="Верхний и нижний колонтитулы"/>
    <w:basedOn w:val="a"/>
    <w:qFormat/>
  </w:style>
  <w:style w:type="paragraph" w:customStyle="1" w:styleId="HeaderandFooter">
    <w:name w:val="Header and Footer"/>
    <w:basedOn w:val="a"/>
    <w:qFormat/>
  </w:style>
  <w:style w:type="paragraph" w:styleId="ae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Абзац списка1"/>
    <w:basedOn w:val="a"/>
    <w:qFormat/>
    <w:pPr>
      <w:ind w:left="720"/>
      <w:contextualSpacing/>
    </w:pPr>
  </w:style>
  <w:style w:type="paragraph" w:customStyle="1" w:styleId="15">
    <w:name w:val="Текст выноски1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Pr>
      <w:rFonts w:eastAsia="Calibri"/>
      <w:color w:val="000000"/>
      <w:sz w:val="24"/>
      <w:szCs w:val="24"/>
      <w:lang w:eastAsia="en-US"/>
    </w:rPr>
  </w:style>
  <w:style w:type="paragraph" w:styleId="af0">
    <w:name w:val="annotation text"/>
    <w:basedOn w:val="a"/>
    <w:pPr>
      <w:spacing w:line="240" w:lineRule="auto"/>
    </w:pPr>
    <w:rPr>
      <w:sz w:val="20"/>
      <w:szCs w:val="20"/>
    </w:rPr>
  </w:style>
  <w:style w:type="paragraph" w:customStyle="1" w:styleId="16">
    <w:name w:val="Тема примечания1"/>
    <w:basedOn w:val="af0"/>
    <w:next w:val="af0"/>
    <w:qFormat/>
    <w:rPr>
      <w:b/>
      <w:bCs/>
    </w:rPr>
  </w:style>
  <w:style w:type="paragraph" w:styleId="af1">
    <w:name w:val="Normal (Web)"/>
    <w:basedOn w:val="a"/>
    <w:uiPriority w:val="99"/>
    <w:semiHidden/>
    <w:unhideWhenUsed/>
    <w:qFormat/>
    <w:rsid w:val="007F676F"/>
    <w:pPr>
      <w:suppressAutoHyphens w:val="0"/>
      <w:spacing w:beforeAutospacing="1" w:afterAutospacing="1" w:line="240" w:lineRule="auto"/>
    </w:pPr>
    <w:rPr>
      <w:rFonts w:ascii="Times New Roman" w:eastAsia="DengXian" w:hAnsi="Times New Roman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9A46A7"/>
    <w:pPr>
      <w:ind w:left="720"/>
      <w:contextualSpacing/>
    </w:p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34" Type="http://schemas.openxmlformats.org/officeDocument/2006/relationships/chart" Target="charts/chart3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fontTable" Target="fontTable.xml"/><Relationship Id="rId8" Type="http://schemas.openxmlformats.org/officeDocument/2006/relationships/image" Target="media/image3.wmf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0"/>
  <c:style val="2"/>
  <c:chart>
    <c:autoTitleDeleted val="1"/>
    <c:plotArea>
      <c:layout>
        <c:manualLayout>
          <c:layoutTarget val="inner"/>
          <c:xMode val="edge"/>
          <c:yMode val="edge"/>
          <c:x val="8.0500000000000002E-2"/>
          <c:y val="0.125444444444444"/>
          <c:w val="0.85862499999999997"/>
          <c:h val="0.72088888888888902"/>
        </c:manualLayout>
      </c:layout>
      <c:scatterChart>
        <c:scatterStyle val="lineMarker"/>
        <c:varyColors val="0"/>
        <c:ser>
          <c:idx val="0"/>
          <c:order val="0"/>
          <c:tx>
            <c:strRef>
              <c:f>label 1</c:f>
              <c:strCache>
                <c:ptCount val="1"/>
                <c:pt idx="0">
                  <c:v>Ряд2</c:v>
                </c:pt>
              </c:strCache>
            </c:strRef>
          </c:tx>
          <c:spPr>
            <a:ln w="19080">
              <a:noFill/>
            </a:ln>
          </c:spPr>
          <c:marker>
            <c:symbol val="circle"/>
            <c:size val="5"/>
            <c:spPr>
              <a:solidFill>
                <a:srgbClr val="5B9BD5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19080">
                      <a:solidFill>
                        <a:srgbClr val="000000"/>
                      </a:solidFill>
                    </a:ln>
                  </c:spPr>
                </c15:leaderLines>
              </c:ext>
            </c:extLst>
          </c:dLbls>
          <c:trendline>
            <c:spPr>
              <a:ln w="19080" cap="rnd">
                <a:solidFill>
                  <a:srgbClr val="5B9BD5"/>
                </a:solidFill>
                <a:prstDash val="sysDot"/>
                <a:round/>
              </a:ln>
            </c:spPr>
            <c:trendlineType val="linear"/>
            <c:dispRSqr val="0"/>
            <c:dispEq val="0"/>
          </c:trendline>
          <c:trendline>
            <c:spPr>
              <a:ln w="19080" cap="rnd">
                <a:solidFill>
                  <a:srgbClr val="5B9BD5"/>
                </a:solidFill>
                <a:prstDash val="sysDot"/>
                <a:round/>
              </a:ln>
            </c:spPr>
            <c:trendlineType val="linear"/>
            <c:dispRSqr val="0"/>
            <c:dispEq val="1"/>
            <c:trendlineLbl>
              <c:numFmt formatCode="General" sourceLinked="0"/>
            </c:trendlineLbl>
          </c:trendline>
          <c:trendline>
            <c:spPr>
              <a:ln w="19080" cap="rnd">
                <a:solidFill>
                  <a:srgbClr val="5B9BD5"/>
                </a:solidFill>
                <a:prstDash val="sysDot"/>
                <a:round/>
              </a:ln>
            </c:spPr>
            <c:trendlineType val="log"/>
            <c:dispRSqr val="0"/>
            <c:dispEq val="0"/>
          </c:trendline>
          <c:trendline>
            <c:spPr>
              <a:ln w="19080" cap="rnd">
                <a:solidFill>
                  <a:srgbClr val="5B9BD5"/>
                </a:solidFill>
                <a:prstDash val="sysDot"/>
                <a:round/>
              </a:ln>
            </c:spPr>
            <c:trendlineType val="linear"/>
            <c:dispRSqr val="0"/>
            <c:dispEq val="0"/>
          </c:trendline>
          <c:xVal>
            <c:numRef>
              <c:f>1</c:f>
              <c:numCache>
                <c:formatCode>General</c:formatCode>
                <c:ptCount val="31"/>
                <c:pt idx="0">
                  <c:v>0</c:v>
                </c:pt>
                <c:pt idx="1">
                  <c:v>60</c:v>
                </c:pt>
                <c:pt idx="2">
                  <c:v>120</c:v>
                </c:pt>
                <c:pt idx="3">
                  <c:v>180</c:v>
                </c:pt>
                <c:pt idx="4">
                  <c:v>240</c:v>
                </c:pt>
                <c:pt idx="5">
                  <c:v>300</c:v>
                </c:pt>
                <c:pt idx="6">
                  <c:v>360</c:v>
                </c:pt>
                <c:pt idx="7">
                  <c:v>420</c:v>
                </c:pt>
                <c:pt idx="8">
                  <c:v>480</c:v>
                </c:pt>
                <c:pt idx="9">
                  <c:v>540</c:v>
                </c:pt>
                <c:pt idx="10">
                  <c:v>600</c:v>
                </c:pt>
                <c:pt idx="11">
                  <c:v>660</c:v>
                </c:pt>
                <c:pt idx="12">
                  <c:v>720</c:v>
                </c:pt>
                <c:pt idx="13">
                  <c:v>780</c:v>
                </c:pt>
                <c:pt idx="14">
                  <c:v>840</c:v>
                </c:pt>
                <c:pt idx="15">
                  <c:v>900</c:v>
                </c:pt>
                <c:pt idx="16">
                  <c:v>960</c:v>
                </c:pt>
                <c:pt idx="17">
                  <c:v>1020</c:v>
                </c:pt>
                <c:pt idx="18">
                  <c:v>1080</c:v>
                </c:pt>
                <c:pt idx="19">
                  <c:v>1140</c:v>
                </c:pt>
                <c:pt idx="20">
                  <c:v>1200</c:v>
                </c:pt>
                <c:pt idx="21">
                  <c:v>1260</c:v>
                </c:pt>
                <c:pt idx="22">
                  <c:v>1320</c:v>
                </c:pt>
                <c:pt idx="23">
                  <c:v>1380</c:v>
                </c:pt>
                <c:pt idx="24">
                  <c:v>1440</c:v>
                </c:pt>
                <c:pt idx="25">
                  <c:v>1500</c:v>
                </c:pt>
                <c:pt idx="26">
                  <c:v>1560</c:v>
                </c:pt>
                <c:pt idx="27">
                  <c:v>1620</c:v>
                </c:pt>
                <c:pt idx="28">
                  <c:v>1680</c:v>
                </c:pt>
                <c:pt idx="29">
                  <c:v>1740</c:v>
                </c:pt>
                <c:pt idx="30">
                  <c:v>1800</c:v>
                </c:pt>
              </c:numCache>
            </c:numRef>
          </c:xVal>
          <c:yVal>
            <c:numRef>
              <c:f>0</c:f>
              <c:numCache>
                <c:formatCode>General</c:formatCode>
                <c:ptCount val="31"/>
                <c:pt idx="0">
                  <c:v>0.14499999999999999</c:v>
                </c:pt>
                <c:pt idx="1">
                  <c:v>0.13900000000000001</c:v>
                </c:pt>
                <c:pt idx="2">
                  <c:v>0.11899999999999999</c:v>
                </c:pt>
                <c:pt idx="3">
                  <c:v>0.113</c:v>
                </c:pt>
                <c:pt idx="4">
                  <c:v>9.9000000000000005E-2</c:v>
                </c:pt>
                <c:pt idx="5">
                  <c:v>9.2999999999999999E-2</c:v>
                </c:pt>
                <c:pt idx="6">
                  <c:v>8.5999999999999993E-2</c:v>
                </c:pt>
                <c:pt idx="7">
                  <c:v>7.6999999999999999E-2</c:v>
                </c:pt>
                <c:pt idx="8">
                  <c:v>7.0000000000000007E-2</c:v>
                </c:pt>
                <c:pt idx="9">
                  <c:v>6.4000000000000001E-2</c:v>
                </c:pt>
                <c:pt idx="10">
                  <c:v>5.8999999999999997E-2</c:v>
                </c:pt>
                <c:pt idx="11">
                  <c:v>5.3999999999999999E-2</c:v>
                </c:pt>
                <c:pt idx="12">
                  <c:v>4.9000000000000002E-2</c:v>
                </c:pt>
                <c:pt idx="13">
                  <c:v>4.4999999999999998E-2</c:v>
                </c:pt>
                <c:pt idx="14">
                  <c:v>4.1000000000000002E-2</c:v>
                </c:pt>
                <c:pt idx="15">
                  <c:v>3.7999999999999999E-2</c:v>
                </c:pt>
                <c:pt idx="16">
                  <c:v>3.4000000000000002E-2</c:v>
                </c:pt>
                <c:pt idx="17">
                  <c:v>0.03</c:v>
                </c:pt>
                <c:pt idx="18">
                  <c:v>2.7E-2</c:v>
                </c:pt>
                <c:pt idx="19">
                  <c:v>2.4E-2</c:v>
                </c:pt>
                <c:pt idx="20">
                  <c:v>0.02</c:v>
                </c:pt>
                <c:pt idx="21">
                  <c:v>1.7000000000000001E-2</c:v>
                </c:pt>
                <c:pt idx="22">
                  <c:v>1.2999999999999999E-2</c:v>
                </c:pt>
                <c:pt idx="23">
                  <c:v>8.9999999999999993E-3</c:v>
                </c:pt>
                <c:pt idx="24">
                  <c:v>5.0000000000000001E-3</c:v>
                </c:pt>
                <c:pt idx="25">
                  <c:v>3.0000000000000001E-3</c:v>
                </c:pt>
                <c:pt idx="26">
                  <c:v>2E-3</c:v>
                </c:pt>
                <c:pt idx="27">
                  <c:v>1E-3</c:v>
                </c:pt>
                <c:pt idx="28">
                  <c:v>0</c:v>
                </c:pt>
                <c:pt idx="29">
                  <c:v>0</c:v>
                </c:pt>
                <c:pt idx="3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2D3-43B2-A1F1-F1523AA8E928}"/>
            </c:ext>
          </c:extLst>
        </c:ser>
        <c:ser>
          <c:idx val="1"/>
          <c:order val="1"/>
          <c:tx>
            <c:strRef>
              <c:f>label 3</c:f>
              <c:strCache>
                <c:ptCount val="1"/>
                <c:pt idx="0">
                  <c:v>Ряд4</c:v>
                </c:pt>
              </c:strCache>
            </c:strRef>
          </c:tx>
          <c:spPr>
            <a:ln w="25560">
              <a:noFill/>
            </a:ln>
          </c:spPr>
          <c:marker>
            <c:symbol val="circle"/>
            <c:size val="5"/>
            <c:spPr>
              <a:solidFill>
                <a:srgbClr val="ED7D31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25560">
                      <a:solidFill>
                        <a:srgbClr val="000000"/>
                      </a:solidFill>
                    </a:ln>
                  </c:spPr>
                </c15:leaderLines>
              </c:ext>
            </c:extLst>
          </c:dLbls>
          <c:trendline>
            <c:spPr>
              <a:ln w="19080" cap="rnd">
                <a:solidFill>
                  <a:srgbClr val="ED7D31"/>
                </a:solidFill>
                <a:prstDash val="sysDot"/>
                <a:round/>
              </a:ln>
            </c:spPr>
            <c:trendlineType val="linear"/>
            <c:dispRSqr val="0"/>
            <c:dispEq val="0"/>
          </c:trendline>
          <c:trendline>
            <c:spPr>
              <a:ln w="19080" cap="rnd">
                <a:solidFill>
                  <a:srgbClr val="ED7D31"/>
                </a:solidFill>
                <a:prstDash val="sysDot"/>
                <a:round/>
              </a:ln>
            </c:spPr>
            <c:trendlineType val="linear"/>
            <c:dispRSqr val="0"/>
            <c:dispEq val="1"/>
            <c:trendlineLbl>
              <c:numFmt formatCode="General" sourceLinked="0"/>
            </c:trendlineLbl>
          </c:trendline>
          <c:xVal>
            <c:numRef>
              <c:f>3</c:f>
              <c:numCache>
                <c:formatCode>General</c:formatCode>
                <c:ptCount val="31"/>
                <c:pt idx="0">
                  <c:v>0</c:v>
                </c:pt>
                <c:pt idx="1">
                  <c:v>60</c:v>
                </c:pt>
                <c:pt idx="2">
                  <c:v>120</c:v>
                </c:pt>
                <c:pt idx="3">
                  <c:v>180</c:v>
                </c:pt>
                <c:pt idx="4">
                  <c:v>240</c:v>
                </c:pt>
                <c:pt idx="5">
                  <c:v>300</c:v>
                </c:pt>
                <c:pt idx="6">
                  <c:v>360</c:v>
                </c:pt>
                <c:pt idx="7">
                  <c:v>420</c:v>
                </c:pt>
                <c:pt idx="8">
                  <c:v>480</c:v>
                </c:pt>
                <c:pt idx="9">
                  <c:v>540</c:v>
                </c:pt>
                <c:pt idx="10">
                  <c:v>600</c:v>
                </c:pt>
                <c:pt idx="11">
                  <c:v>660</c:v>
                </c:pt>
                <c:pt idx="12">
                  <c:v>720</c:v>
                </c:pt>
                <c:pt idx="13">
                  <c:v>780</c:v>
                </c:pt>
                <c:pt idx="14">
                  <c:v>840</c:v>
                </c:pt>
                <c:pt idx="15">
                  <c:v>900</c:v>
                </c:pt>
                <c:pt idx="16">
                  <c:v>960</c:v>
                </c:pt>
                <c:pt idx="17">
                  <c:v>1020</c:v>
                </c:pt>
                <c:pt idx="18">
                  <c:v>1080</c:v>
                </c:pt>
                <c:pt idx="19">
                  <c:v>1140</c:v>
                </c:pt>
                <c:pt idx="20">
                  <c:v>1200</c:v>
                </c:pt>
              </c:numCache>
            </c:numRef>
          </c:xVal>
          <c:yVal>
            <c:numRef>
              <c:f>2</c:f>
              <c:numCache>
                <c:formatCode>General</c:formatCode>
                <c:ptCount val="31"/>
                <c:pt idx="0">
                  <c:v>7.8E-2</c:v>
                </c:pt>
                <c:pt idx="1">
                  <c:v>7.0000000000000007E-2</c:v>
                </c:pt>
                <c:pt idx="2">
                  <c:v>0.06</c:v>
                </c:pt>
                <c:pt idx="3">
                  <c:v>5.2999999999999999E-2</c:v>
                </c:pt>
                <c:pt idx="4">
                  <c:v>4.7E-2</c:v>
                </c:pt>
                <c:pt idx="5">
                  <c:v>4.1000000000000002E-2</c:v>
                </c:pt>
                <c:pt idx="6">
                  <c:v>3.6999999999999998E-2</c:v>
                </c:pt>
                <c:pt idx="7">
                  <c:v>3.3000000000000002E-2</c:v>
                </c:pt>
                <c:pt idx="8">
                  <c:v>2.9000000000000001E-2</c:v>
                </c:pt>
                <c:pt idx="9">
                  <c:v>1.9E-2</c:v>
                </c:pt>
                <c:pt idx="10">
                  <c:v>1.7000000000000001E-2</c:v>
                </c:pt>
                <c:pt idx="11">
                  <c:v>1.2999999999999999E-2</c:v>
                </c:pt>
                <c:pt idx="12">
                  <c:v>8.9999999999999993E-3</c:v>
                </c:pt>
                <c:pt idx="13">
                  <c:v>5.0000000000000001E-3</c:v>
                </c:pt>
                <c:pt idx="14">
                  <c:v>3.0000000000000001E-3</c:v>
                </c:pt>
                <c:pt idx="15">
                  <c:v>3.0000000000000001E-3</c:v>
                </c:pt>
                <c:pt idx="16">
                  <c:v>1E-3</c:v>
                </c:pt>
                <c:pt idx="17">
                  <c:v>1E-3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52D3-43B2-A1F1-F1523AA8E9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0906263"/>
        <c:axId val="55730629"/>
      </c:scatterChart>
      <c:valAx>
        <c:axId val="60906263"/>
        <c:scaling>
          <c:orientation val="minMax"/>
        </c:scaling>
        <c:delete val="0"/>
        <c:axPos val="b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solidFill>
              <a:srgbClr val="BFBFBF"/>
            </a:solidFill>
            <a:round/>
          </a:ln>
        </c:spPr>
        <c:txPr>
          <a:bodyPr/>
          <a:lstStyle/>
          <a:p>
            <a:pPr>
              <a:defRPr sz="900" b="0" u="none" strike="noStrike">
                <a:solidFill>
                  <a:srgbClr val="595959"/>
                </a:solidFill>
                <a:uFillTx/>
                <a:latin typeface="Calibri"/>
              </a:defRPr>
            </a:pPr>
            <a:endParaRPr lang="ru-RU"/>
          </a:p>
        </c:txPr>
        <c:crossAx val="55730629"/>
        <c:crosses val="autoZero"/>
        <c:crossBetween val="midCat"/>
      </c:valAx>
      <c:valAx>
        <c:axId val="55730629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solidFill>
              <a:srgbClr val="BFBFBF"/>
            </a:solidFill>
            <a:round/>
          </a:ln>
        </c:spPr>
        <c:txPr>
          <a:bodyPr/>
          <a:lstStyle/>
          <a:p>
            <a:pPr>
              <a:defRPr sz="900" b="0" u="none" strike="noStrike">
                <a:solidFill>
                  <a:srgbClr val="595959"/>
                </a:solidFill>
                <a:uFillTx/>
                <a:latin typeface="Calibri"/>
              </a:defRPr>
            </a:pPr>
            <a:endParaRPr lang="ru-RU"/>
          </a:p>
        </c:txPr>
        <c:crossAx val="60906263"/>
        <c:crosses val="autoZero"/>
        <c:crossBetween val="midCat"/>
      </c:valAx>
      <c:spPr>
        <a:noFill/>
        <a:ln w="0">
          <a:noFill/>
        </a:ln>
      </c:spPr>
    </c:plotArea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0"/>
  <c:style val="2"/>
  <c:chart>
    <c:autoTitleDeleted val="1"/>
    <c:plotArea>
      <c:layout>
        <c:manualLayout>
          <c:layoutTarget val="inner"/>
          <c:xMode val="edge"/>
          <c:yMode val="edge"/>
          <c:x val="5.3249999999999999E-2"/>
          <c:y val="6.4777777777777795E-2"/>
          <c:w val="0.88256250000000003"/>
          <c:h val="0.89811111111111097"/>
        </c:manualLayout>
      </c:layout>
      <c:scatterChart>
        <c:scatterStyle val="lineMarker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-1,931 -1,973 -2,129 -2,18 -2,313 -2,375 -2,453 -2,564 -2,659 -2,749 -2,83 -2,919 -3,016 -3,101 -3,194 -3,27 -3,381 </c:v>
                </c:pt>
              </c:strCache>
            </c:strRef>
          </c:tx>
          <c:spPr>
            <a:ln w="19080">
              <a:noFill/>
            </a:ln>
          </c:spPr>
          <c:marker>
            <c:symbol val="circle"/>
            <c:size val="5"/>
            <c:spPr>
              <a:solidFill>
                <a:srgbClr val="5B9BD5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19080">
                      <a:solidFill>
                        <a:srgbClr val="000000"/>
                      </a:solidFill>
                    </a:ln>
                  </c:spPr>
                </c15:leaderLines>
              </c:ext>
            </c:extLst>
          </c:dLbls>
          <c:trendline>
            <c:spPr>
              <a:ln w="19080" cap="rnd">
                <a:solidFill>
                  <a:srgbClr val="5B9BD5"/>
                </a:solidFill>
                <a:prstDash val="sysDot"/>
                <a:round/>
              </a:ln>
            </c:spPr>
            <c:trendlineType val="poly"/>
            <c:order val="2"/>
            <c:dispRSqr val="0"/>
            <c:dispEq val="1"/>
            <c:trendlineLbl>
              <c:numFmt formatCode="General" sourceLinked="0"/>
            </c:trendlineLbl>
          </c:trendline>
          <c:xVal>
            <c:numRef>
              <c:f>1</c:f>
              <c:numCache>
                <c:formatCode>General</c:formatCode>
                <c:ptCount val="18"/>
              </c:numCache>
            </c:numRef>
          </c:xVal>
          <c:yVal>
            <c:numRef>
              <c:f>0</c:f>
              <c:numCache>
                <c:formatCode>General</c:formatCode>
                <c:ptCount val="18"/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647-4D35-8175-22B4B2332B0C}"/>
            </c:ext>
          </c:extLst>
        </c:ser>
        <c:ser>
          <c:idx val="1"/>
          <c:order val="1"/>
          <c:tx>
            <c:strRef>
              <c:f>label 3</c:f>
              <c:strCache>
                <c:ptCount val="1"/>
                <c:pt idx="0">
                  <c:v>Ряд4</c:v>
                </c:pt>
              </c:strCache>
            </c:strRef>
          </c:tx>
          <c:spPr>
            <a:ln w="25560">
              <a:noFill/>
            </a:ln>
          </c:spPr>
          <c:marker>
            <c:symbol val="circle"/>
            <c:size val="5"/>
            <c:spPr>
              <a:solidFill>
                <a:srgbClr val="ED7D31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25560">
                      <a:solidFill>
                        <a:srgbClr val="000000"/>
                      </a:solidFill>
                    </a:ln>
                  </c:spPr>
                </c15:leaderLines>
              </c:ext>
            </c:extLst>
          </c:dLbls>
          <c:trendline>
            <c:spPr>
              <a:ln w="19080" cap="rnd">
                <a:solidFill>
                  <a:srgbClr val="ED7D31"/>
                </a:solidFill>
                <a:prstDash val="sysDot"/>
                <a:round/>
              </a:ln>
            </c:spPr>
            <c:trendlineType val="poly"/>
            <c:order val="2"/>
            <c:dispRSqr val="0"/>
            <c:dispEq val="1"/>
            <c:trendlineLbl>
              <c:numFmt formatCode="General" sourceLinked="0"/>
            </c:trendlineLbl>
          </c:trendline>
          <c:xVal>
            <c:numRef>
              <c:f>3</c:f>
              <c:numCache>
                <c:formatCode>General</c:formatCode>
                <c:ptCount val="18"/>
                <c:pt idx="0">
                  <c:v>0</c:v>
                </c:pt>
                <c:pt idx="1">
                  <c:v>60</c:v>
                </c:pt>
                <c:pt idx="2">
                  <c:v>120</c:v>
                </c:pt>
                <c:pt idx="3">
                  <c:v>180</c:v>
                </c:pt>
                <c:pt idx="4">
                  <c:v>240</c:v>
                </c:pt>
                <c:pt idx="5">
                  <c:v>300</c:v>
                </c:pt>
                <c:pt idx="6">
                  <c:v>360</c:v>
                </c:pt>
                <c:pt idx="7">
                  <c:v>420</c:v>
                </c:pt>
                <c:pt idx="8">
                  <c:v>480</c:v>
                </c:pt>
                <c:pt idx="9">
                  <c:v>540</c:v>
                </c:pt>
                <c:pt idx="10">
                  <c:v>600</c:v>
                </c:pt>
                <c:pt idx="11">
                  <c:v>660</c:v>
                </c:pt>
                <c:pt idx="12">
                  <c:v>720</c:v>
                </c:pt>
                <c:pt idx="13">
                  <c:v>780</c:v>
                </c:pt>
                <c:pt idx="14">
                  <c:v>840</c:v>
                </c:pt>
                <c:pt idx="15">
                  <c:v>900</c:v>
                </c:pt>
                <c:pt idx="16">
                  <c:v>960</c:v>
                </c:pt>
                <c:pt idx="17">
                  <c:v>1020</c:v>
                </c:pt>
              </c:numCache>
            </c:numRef>
          </c:xVal>
          <c:yVal>
            <c:numRef>
              <c:f>2</c:f>
              <c:numCache>
                <c:formatCode>General</c:formatCode>
                <c:ptCount val="18"/>
                <c:pt idx="0">
                  <c:v>-2.5510000000000002</c:v>
                </c:pt>
                <c:pt idx="1">
                  <c:v>-2.6589999999999998</c:v>
                </c:pt>
                <c:pt idx="2">
                  <c:v>-2.8130000000000002</c:v>
                </c:pt>
                <c:pt idx="3">
                  <c:v>-2.9369999999999998</c:v>
                </c:pt>
                <c:pt idx="4">
                  <c:v>-3.0579999999999998</c:v>
                </c:pt>
                <c:pt idx="5">
                  <c:v>-3.194</c:v>
                </c:pt>
                <c:pt idx="6">
                  <c:v>-3.2970000000000002</c:v>
                </c:pt>
                <c:pt idx="7">
                  <c:v>-3.411</c:v>
                </c:pt>
                <c:pt idx="8">
                  <c:v>-3.54</c:v>
                </c:pt>
                <c:pt idx="9">
                  <c:v>-3.9630000000000001</c:v>
                </c:pt>
                <c:pt idx="10">
                  <c:v>-4.0750000000000002</c:v>
                </c:pt>
                <c:pt idx="11">
                  <c:v>-4.343</c:v>
                </c:pt>
                <c:pt idx="12">
                  <c:v>-4.7110000000000003</c:v>
                </c:pt>
                <c:pt idx="13">
                  <c:v>-5.298</c:v>
                </c:pt>
                <c:pt idx="14">
                  <c:v>-5.8090000000000002</c:v>
                </c:pt>
                <c:pt idx="15">
                  <c:v>-5.8090000000000002</c:v>
                </c:pt>
                <c:pt idx="16">
                  <c:v>-6.9080000000000004</c:v>
                </c:pt>
                <c:pt idx="17">
                  <c:v>-6.9080000000000004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647-4D35-8175-22B4B2332B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9680095"/>
        <c:axId val="66651867"/>
      </c:scatterChart>
      <c:valAx>
        <c:axId val="89680095"/>
        <c:scaling>
          <c:orientation val="minMax"/>
        </c:scaling>
        <c:delete val="0"/>
        <c:axPos val="b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solidFill>
              <a:srgbClr val="BFBFBF"/>
            </a:solidFill>
            <a:round/>
          </a:ln>
        </c:spPr>
        <c:txPr>
          <a:bodyPr/>
          <a:lstStyle/>
          <a:p>
            <a:pPr>
              <a:defRPr sz="900" b="0" u="none" strike="noStrike">
                <a:solidFill>
                  <a:srgbClr val="595959"/>
                </a:solidFill>
                <a:uFillTx/>
                <a:latin typeface="Calibri"/>
              </a:defRPr>
            </a:pPr>
            <a:endParaRPr lang="ru-RU"/>
          </a:p>
        </c:txPr>
        <c:crossAx val="66651867"/>
        <c:crosses val="autoZero"/>
        <c:crossBetween val="midCat"/>
      </c:valAx>
      <c:valAx>
        <c:axId val="66651867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solidFill>
              <a:srgbClr val="BFBFBF"/>
            </a:solidFill>
            <a:round/>
          </a:ln>
        </c:spPr>
        <c:txPr>
          <a:bodyPr/>
          <a:lstStyle/>
          <a:p>
            <a:pPr>
              <a:defRPr sz="900" b="0" u="none" strike="noStrike">
                <a:solidFill>
                  <a:srgbClr val="595959"/>
                </a:solidFill>
                <a:uFillTx/>
                <a:latin typeface="Calibri"/>
              </a:defRPr>
            </a:pPr>
            <a:endParaRPr lang="ru-RU"/>
          </a:p>
        </c:txPr>
        <c:crossAx val="89680095"/>
        <c:crosses val="autoZero"/>
        <c:crossBetween val="midCat"/>
      </c:valAx>
      <c:spPr>
        <a:noFill/>
        <a:ln w="0">
          <a:noFill/>
        </a:ln>
      </c:spPr>
    </c:plotArea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0"/>
  <c:style val="2"/>
  <c:chart>
    <c:autoTitleDeleted val="1"/>
    <c:plotArea>
      <c:layout>
        <c:manualLayout>
          <c:layoutTarget val="inner"/>
          <c:xMode val="edge"/>
          <c:yMode val="edge"/>
          <c:x val="8.3562499999999998E-2"/>
          <c:y val="6.4777777777777795E-2"/>
          <c:w val="0.85218749999999999"/>
          <c:h val="0.84166666666666701"/>
        </c:manualLayout>
      </c:layout>
      <c:scatterChart>
        <c:scatterStyle val="lineMarker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6,9 7,19 8,4 8,85 10,1 10,75 11,63 12,99 14,29 15,63 16,95 18,52 20,41 22,22 24,39 26,32  29,41</c:v>
                </c:pt>
              </c:strCache>
            </c:strRef>
          </c:tx>
          <c:spPr>
            <a:ln w="19080">
              <a:noFill/>
            </a:ln>
          </c:spPr>
          <c:marker>
            <c:symbol val="circle"/>
            <c:size val="5"/>
            <c:spPr>
              <a:solidFill>
                <a:srgbClr val="5B9BD5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19080">
                      <a:solidFill>
                        <a:srgbClr val="000000"/>
                      </a:solidFill>
                    </a:ln>
                  </c:spPr>
                </c15:leaderLines>
              </c:ext>
            </c:extLst>
          </c:dLbls>
          <c:trendline>
            <c:spPr>
              <a:ln w="19080" cap="rnd">
                <a:solidFill>
                  <a:srgbClr val="5B9BD5"/>
                </a:solidFill>
                <a:prstDash val="sysDot"/>
                <a:round/>
              </a:ln>
            </c:spPr>
            <c:trendlineType val="movingAvg"/>
            <c:period val="2"/>
            <c:dispRSqr val="0"/>
            <c:dispEq val="0"/>
          </c:trendline>
          <c:xVal>
            <c:numRef>
              <c:f>1</c:f>
              <c:numCache>
                <c:formatCode>General</c:formatCode>
                <c:ptCount val="18"/>
              </c:numCache>
            </c:numRef>
          </c:xVal>
          <c:yVal>
            <c:numRef>
              <c:f>0</c:f>
              <c:numCache>
                <c:formatCode>General</c:formatCode>
                <c:ptCount val="18"/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673-43B4-AC7C-B415D330CE6A}"/>
            </c:ext>
          </c:extLst>
        </c:ser>
        <c:ser>
          <c:idx val="1"/>
          <c:order val="1"/>
          <c:tx>
            <c:strRef>
              <c:f>label 3</c:f>
              <c:strCache>
                <c:ptCount val="1"/>
                <c:pt idx="0">
                  <c:v>Ряд4</c:v>
                </c:pt>
              </c:strCache>
            </c:strRef>
          </c:tx>
          <c:spPr>
            <a:ln w="25560">
              <a:noFill/>
            </a:ln>
          </c:spPr>
          <c:marker>
            <c:symbol val="circle"/>
            <c:size val="5"/>
            <c:spPr>
              <a:solidFill>
                <a:srgbClr val="ED7D31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Calibri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25560">
                      <a:solidFill>
                        <a:srgbClr val="000000"/>
                      </a:solidFill>
                    </a:ln>
                  </c:spPr>
                </c15:leaderLines>
              </c:ext>
            </c:extLst>
          </c:dLbls>
          <c:trendline>
            <c:spPr>
              <a:ln w="19080" cap="rnd">
                <a:solidFill>
                  <a:srgbClr val="ED7D31"/>
                </a:solidFill>
                <a:prstDash val="sysDot"/>
                <a:round/>
              </a:ln>
            </c:spPr>
            <c:trendlineType val="log"/>
            <c:dispRSqr val="0"/>
            <c:dispEq val="0"/>
          </c:trendline>
          <c:trendline>
            <c:spPr>
              <a:ln w="19080" cap="rnd">
                <a:solidFill>
                  <a:srgbClr val="ED7D31"/>
                </a:solidFill>
                <a:prstDash val="sysDot"/>
                <a:round/>
              </a:ln>
            </c:spPr>
            <c:trendlineType val="movingAvg"/>
            <c:period val="2"/>
            <c:dispRSqr val="0"/>
            <c:dispEq val="0"/>
          </c:trendline>
          <c:trendline>
            <c:spPr>
              <a:ln w="19080" cap="rnd">
                <a:solidFill>
                  <a:srgbClr val="ED7D31"/>
                </a:solidFill>
                <a:prstDash val="sysDot"/>
                <a:round/>
              </a:ln>
            </c:spPr>
            <c:trendlineType val="movingAvg"/>
            <c:period val="2"/>
            <c:dispRSqr val="0"/>
            <c:dispEq val="0"/>
          </c:trendline>
          <c:trendline>
            <c:spPr>
              <a:ln w="19080" cap="rnd">
                <a:solidFill>
                  <a:srgbClr val="ED7D31"/>
                </a:solidFill>
                <a:prstDash val="sysDot"/>
                <a:round/>
              </a:ln>
            </c:spPr>
            <c:trendlineType val="movingAvg"/>
            <c:period val="2"/>
            <c:dispRSqr val="0"/>
            <c:dispEq val="0"/>
          </c:trendline>
          <c:xVal>
            <c:numRef>
              <c:f>3</c:f>
              <c:numCache>
                <c:formatCode>General</c:formatCode>
                <c:ptCount val="18"/>
                <c:pt idx="0">
                  <c:v>0</c:v>
                </c:pt>
                <c:pt idx="1">
                  <c:v>60</c:v>
                </c:pt>
                <c:pt idx="2">
                  <c:v>120</c:v>
                </c:pt>
                <c:pt idx="3">
                  <c:v>180</c:v>
                </c:pt>
                <c:pt idx="4">
                  <c:v>240</c:v>
                </c:pt>
                <c:pt idx="5">
                  <c:v>300</c:v>
                </c:pt>
                <c:pt idx="6">
                  <c:v>360</c:v>
                </c:pt>
                <c:pt idx="7">
                  <c:v>420</c:v>
                </c:pt>
                <c:pt idx="8">
                  <c:v>480</c:v>
                </c:pt>
                <c:pt idx="9">
                  <c:v>540</c:v>
                </c:pt>
                <c:pt idx="10">
                  <c:v>600</c:v>
                </c:pt>
                <c:pt idx="11">
                  <c:v>660</c:v>
                </c:pt>
                <c:pt idx="12">
                  <c:v>720</c:v>
                </c:pt>
                <c:pt idx="13">
                  <c:v>780</c:v>
                </c:pt>
                <c:pt idx="14">
                  <c:v>840</c:v>
                </c:pt>
                <c:pt idx="15">
                  <c:v>900</c:v>
                </c:pt>
                <c:pt idx="16">
                  <c:v>960</c:v>
                </c:pt>
                <c:pt idx="17">
                  <c:v>1020</c:v>
                </c:pt>
              </c:numCache>
            </c:numRef>
          </c:xVal>
          <c:yVal>
            <c:numRef>
              <c:f>2</c:f>
              <c:numCache>
                <c:formatCode>General</c:formatCode>
                <c:ptCount val="18"/>
                <c:pt idx="0">
                  <c:v>12.82</c:v>
                </c:pt>
                <c:pt idx="1">
                  <c:v>14.29</c:v>
                </c:pt>
                <c:pt idx="2">
                  <c:v>16.670000000000002</c:v>
                </c:pt>
                <c:pt idx="3">
                  <c:v>18.87</c:v>
                </c:pt>
                <c:pt idx="4">
                  <c:v>21.28</c:v>
                </c:pt>
                <c:pt idx="5">
                  <c:v>24.39</c:v>
                </c:pt>
                <c:pt idx="6">
                  <c:v>27.03</c:v>
                </c:pt>
                <c:pt idx="7">
                  <c:v>0</c:v>
                </c:pt>
                <c:pt idx="8">
                  <c:v>34.479999999999997</c:v>
                </c:pt>
                <c:pt idx="9">
                  <c:v>52.63</c:v>
                </c:pt>
                <c:pt idx="10">
                  <c:v>58.82</c:v>
                </c:pt>
                <c:pt idx="11">
                  <c:v>76.92</c:v>
                </c:pt>
                <c:pt idx="12">
                  <c:v>111.11</c:v>
                </c:pt>
                <c:pt idx="13">
                  <c:v>200</c:v>
                </c:pt>
                <c:pt idx="14">
                  <c:v>333.33</c:v>
                </c:pt>
                <c:pt idx="15">
                  <c:v>333.33</c:v>
                </c:pt>
                <c:pt idx="16">
                  <c:v>1000</c:v>
                </c:pt>
                <c:pt idx="17">
                  <c:v>1000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4673-43B4-AC7C-B415D330CE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376864"/>
        <c:axId val="47067958"/>
      </c:scatterChart>
      <c:valAx>
        <c:axId val="73376864"/>
        <c:scaling>
          <c:orientation val="minMax"/>
        </c:scaling>
        <c:delete val="0"/>
        <c:axPos val="b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solidFill>
              <a:srgbClr val="BFBFBF"/>
            </a:solidFill>
            <a:round/>
          </a:ln>
        </c:spPr>
        <c:txPr>
          <a:bodyPr/>
          <a:lstStyle/>
          <a:p>
            <a:pPr>
              <a:defRPr sz="900" b="0" u="none" strike="noStrike">
                <a:solidFill>
                  <a:srgbClr val="595959"/>
                </a:solidFill>
                <a:uFillTx/>
                <a:latin typeface="Calibri"/>
              </a:defRPr>
            </a:pPr>
            <a:endParaRPr lang="ru-RU"/>
          </a:p>
        </c:txPr>
        <c:crossAx val="47067958"/>
        <c:crosses val="autoZero"/>
        <c:crossBetween val="midCat"/>
      </c:valAx>
      <c:valAx>
        <c:axId val="47067958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none"/>
        <c:minorTickMark val="none"/>
        <c:tickLblPos val="nextTo"/>
        <c:spPr>
          <a:ln w="9360">
            <a:solidFill>
              <a:srgbClr val="BFBFBF"/>
            </a:solidFill>
            <a:round/>
          </a:ln>
        </c:spPr>
        <c:txPr>
          <a:bodyPr/>
          <a:lstStyle/>
          <a:p>
            <a:pPr>
              <a:defRPr sz="900" b="0" u="none" strike="noStrike">
                <a:solidFill>
                  <a:srgbClr val="595959"/>
                </a:solidFill>
                <a:uFillTx/>
                <a:latin typeface="Calibri"/>
              </a:defRPr>
            </a:pPr>
            <a:endParaRPr lang="ru-RU"/>
          </a:p>
        </c:txPr>
        <c:crossAx val="73376864"/>
        <c:crosses val="autoZero"/>
        <c:crossBetween val="midCat"/>
      </c:valAx>
      <c:spPr>
        <a:noFill/>
        <a:ln w="0">
          <a:noFill/>
        </a:ln>
      </c:spPr>
    </c:plotArea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9F547-2EE4-492A-A430-4EBED07C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12</Pages>
  <Words>2010</Words>
  <Characters>11460</Characters>
  <Application>Microsoft Office Word</Application>
  <DocSecurity>0</DocSecurity>
  <Lines>95</Lines>
  <Paragraphs>26</Paragraphs>
  <ScaleCrop>false</ScaleCrop>
  <Company>diakov.net</Company>
  <LinksUpToDate>false</LinksUpToDate>
  <CharactersWithSpaces>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Шелепова</dc:creator>
  <dc:description/>
  <cp:lastModifiedBy>Максим</cp:lastModifiedBy>
  <cp:revision>13</cp:revision>
  <cp:lastPrinted>1899-12-31T21:00:00Z</cp:lastPrinted>
  <dcterms:created xsi:type="dcterms:W3CDTF">2025-12-14T17:40:00Z</dcterms:created>
  <dcterms:modified xsi:type="dcterms:W3CDTF">2026-03-23T13:43:00Z</dcterms:modified>
  <dc:language>ru-RU</dc:language>
</cp:coreProperties>
</file>